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135" w:rsidRDefault="00566135" w:rsidP="005661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566135" w:rsidRDefault="00566135" w:rsidP="005661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566135" w:rsidRDefault="00566135" w:rsidP="005661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ЕГОРЛЫКСКИЙ РАЙОН</w:t>
      </w:r>
    </w:p>
    <w:p w:rsidR="00566135" w:rsidRDefault="00566135" w:rsidP="005661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ВОЙНОВСКОГО СЕЛЬСКОГО ПОСЕЛЕНИЯ</w:t>
      </w:r>
    </w:p>
    <w:p w:rsidR="00566135" w:rsidRDefault="00566135" w:rsidP="00566135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66135" w:rsidRPr="00566135" w:rsidRDefault="00566135" w:rsidP="00566135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 w:rsidRPr="00566135">
        <w:rPr>
          <w:rFonts w:ascii="Times New Roman" w:eastAsia="Times New Roman" w:hAnsi="Times New Roman" w:cs="Times New Roman"/>
          <w:sz w:val="28"/>
        </w:rPr>
        <w:t xml:space="preserve">ПОСТАНОВЛЕНИЕ  </w:t>
      </w:r>
    </w:p>
    <w:p w:rsidR="00533C5F" w:rsidRDefault="00533C5F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2F71FC" w:rsidRPr="00566135" w:rsidRDefault="00566135" w:rsidP="002F71FC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 07 декабря 2015 </w:t>
      </w:r>
      <w:r w:rsidR="002F71FC" w:rsidRPr="001578B9">
        <w:rPr>
          <w:rFonts w:ascii="Times New Roman" w:eastAsia="Times New Roman" w:hAnsi="Times New Roman" w:cs="Times New Roman"/>
          <w:sz w:val="28"/>
        </w:rPr>
        <w:t>г</w:t>
      </w:r>
      <w:r>
        <w:rPr>
          <w:rFonts w:ascii="Times New Roman" w:eastAsia="Times New Roman" w:hAnsi="Times New Roman" w:cs="Times New Roman"/>
          <w:sz w:val="28"/>
        </w:rPr>
        <w:t>ода</w:t>
      </w:r>
      <w:r w:rsidR="002F71FC" w:rsidRPr="001578B9">
        <w:rPr>
          <w:rFonts w:ascii="Times New Roman" w:eastAsia="Times New Roman" w:hAnsi="Times New Roman" w:cs="Times New Roman"/>
          <w:sz w:val="28"/>
        </w:rPr>
        <w:t xml:space="preserve">           </w:t>
      </w:r>
      <w:r w:rsidR="0033167D">
        <w:rPr>
          <w:rFonts w:ascii="Times New Roman" w:eastAsia="Times New Roman" w:hAnsi="Times New Roman" w:cs="Times New Roman"/>
          <w:sz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</w:rPr>
        <w:t xml:space="preserve">         </w:t>
      </w:r>
      <w:r w:rsidR="002F71FC" w:rsidRPr="001578B9">
        <w:rPr>
          <w:rFonts w:ascii="Times New Roman" w:eastAsia="Times New Roman" w:hAnsi="Times New Roman" w:cs="Times New Roman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214</w:t>
      </w:r>
      <w:r w:rsidR="002F71FC" w:rsidRPr="001578B9">
        <w:rPr>
          <w:rFonts w:ascii="Times New Roman" w:eastAsia="Times New Roman" w:hAnsi="Times New Roman" w:cs="Times New Roman"/>
          <w:sz w:val="28"/>
        </w:rPr>
        <w:t xml:space="preserve">                             </w:t>
      </w:r>
      <w:r w:rsidR="001578B9" w:rsidRPr="001578B9">
        <w:rPr>
          <w:rFonts w:ascii="Times New Roman" w:eastAsia="Times New Roman" w:hAnsi="Times New Roman" w:cs="Times New Roman"/>
          <w:sz w:val="28"/>
        </w:rPr>
        <w:t xml:space="preserve">           </w:t>
      </w:r>
      <w:proofErr w:type="spellStart"/>
      <w:r w:rsidR="001578B9" w:rsidRPr="001578B9">
        <w:rPr>
          <w:rFonts w:ascii="Times New Roman" w:eastAsia="Times New Roman" w:hAnsi="Times New Roman" w:cs="Times New Roman"/>
          <w:sz w:val="28"/>
        </w:rPr>
        <w:t>х</w:t>
      </w:r>
      <w:proofErr w:type="gramStart"/>
      <w:r w:rsidR="001578B9" w:rsidRPr="001578B9">
        <w:rPr>
          <w:rFonts w:ascii="Times New Roman" w:eastAsia="Times New Roman" w:hAnsi="Times New Roman" w:cs="Times New Roman"/>
          <w:sz w:val="28"/>
        </w:rPr>
        <w:t>.В</w:t>
      </w:r>
      <w:proofErr w:type="gramEnd"/>
      <w:r w:rsidR="001578B9" w:rsidRPr="001578B9">
        <w:rPr>
          <w:rFonts w:ascii="Times New Roman" w:eastAsia="Times New Roman" w:hAnsi="Times New Roman" w:cs="Times New Roman"/>
          <w:sz w:val="28"/>
        </w:rPr>
        <w:t>ойнов</w:t>
      </w:r>
      <w:proofErr w:type="spellEnd"/>
      <w:r w:rsidR="002F71FC" w:rsidRPr="001578B9">
        <w:rPr>
          <w:rFonts w:ascii="Times New Roman" w:eastAsia="Times New Roman" w:hAnsi="Times New Roman" w:cs="Times New Roman"/>
          <w:sz w:val="28"/>
        </w:rPr>
        <w:t xml:space="preserve"> </w:t>
      </w:r>
    </w:p>
    <w:p w:rsidR="002F71FC" w:rsidRDefault="002F71FC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33C5F" w:rsidRDefault="002D3893">
      <w:pPr>
        <w:tabs>
          <w:tab w:val="left" w:pos="3544"/>
          <w:tab w:val="left" w:pos="4678"/>
          <w:tab w:val="left" w:pos="6096"/>
        </w:tabs>
        <w:spacing w:after="0" w:line="240" w:lineRule="auto"/>
        <w:ind w:right="408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 утверждении </w:t>
      </w:r>
      <w:proofErr w:type="gramStart"/>
      <w:r>
        <w:rPr>
          <w:rFonts w:ascii="Times New Roman" w:eastAsia="Times New Roman" w:hAnsi="Times New Roman" w:cs="Times New Roman"/>
          <w:sz w:val="28"/>
        </w:rPr>
        <w:t>Административного</w:t>
      </w:r>
      <w:proofErr w:type="gramEnd"/>
    </w:p>
    <w:p w:rsidR="00533C5F" w:rsidRDefault="002D389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регламента по предоставлению </w:t>
      </w:r>
    </w:p>
    <w:p w:rsidR="00533C5F" w:rsidRDefault="002D389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муниципальной услуги «</w:t>
      </w:r>
      <w:proofErr w:type="gramStart"/>
      <w:r>
        <w:rPr>
          <w:rFonts w:ascii="Times New Roman" w:eastAsia="Times New Roman" w:hAnsi="Times New Roman" w:cs="Times New Roman"/>
          <w:sz w:val="28"/>
        </w:rPr>
        <w:t>Предварительное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33C5F" w:rsidRDefault="002D389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согласование  предоставления</w:t>
      </w:r>
    </w:p>
    <w:p w:rsidR="00533C5F" w:rsidRDefault="002D389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земельного участка » </w:t>
      </w:r>
    </w:p>
    <w:p w:rsidR="00533C5F" w:rsidRDefault="00533C5F">
      <w:pPr>
        <w:tabs>
          <w:tab w:val="left" w:pos="3544"/>
          <w:tab w:val="left" w:pos="4678"/>
          <w:tab w:val="left" w:pos="6096"/>
        </w:tabs>
        <w:spacing w:after="0" w:line="240" w:lineRule="auto"/>
        <w:ind w:right="4082"/>
        <w:rPr>
          <w:rFonts w:ascii="Times New Roman" w:eastAsia="Times New Roman" w:hAnsi="Times New Roman" w:cs="Times New Roman"/>
          <w:sz w:val="28"/>
        </w:rPr>
      </w:pP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8"/>
        </w:rPr>
        <w:t>В соответствии со ст.12 Федерального закона от 27.07.2010 № 210-ФЗ «Об организации предоставления государственных и муниципальных услуг», в соответствии со ст. 39.15</w:t>
      </w:r>
      <w:r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Земельного кодекса РФ, с Приказом Минэкономразвития России  от 27.11.2014 № 762 «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 участка или земельных участков на кадастровом плане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территории при подготовке схемы расположения земельного участка или земельных участков на кадастровом 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 и руководствуясь ст. </w:t>
      </w:r>
      <w:r w:rsidR="002F71FC">
        <w:rPr>
          <w:rFonts w:ascii="Times New Roman" w:eastAsia="Times New Roman" w:hAnsi="Times New Roman" w:cs="Times New Roman"/>
          <w:sz w:val="28"/>
        </w:rPr>
        <w:t>30</w:t>
      </w:r>
      <w:r>
        <w:rPr>
          <w:rFonts w:ascii="Times New Roman" w:eastAsia="Times New Roman" w:hAnsi="Times New Roman" w:cs="Times New Roman"/>
          <w:sz w:val="28"/>
        </w:rPr>
        <w:t xml:space="preserve"> Устава муниципального образования «</w:t>
      </w:r>
      <w:r w:rsidR="001578B9">
        <w:rPr>
          <w:rFonts w:ascii="Times New Roman" w:eastAsia="Times New Roman" w:hAnsi="Times New Roman" w:cs="Times New Roman"/>
          <w:spacing w:val="-2"/>
          <w:sz w:val="28"/>
        </w:rPr>
        <w:t xml:space="preserve">Войновское </w:t>
      </w:r>
      <w:r>
        <w:rPr>
          <w:rFonts w:ascii="Times New Roman" w:eastAsia="Times New Roman" w:hAnsi="Times New Roman" w:cs="Times New Roman"/>
          <w:sz w:val="28"/>
        </w:rPr>
        <w:t>сельское поселение»</w:t>
      </w:r>
    </w:p>
    <w:p w:rsidR="00533C5F" w:rsidRDefault="0033167D" w:rsidP="0033167D">
      <w:pPr>
        <w:spacing w:after="0" w:line="240" w:lineRule="auto"/>
        <w:ind w:right="-285" w:firstLine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</w:t>
      </w:r>
      <w:r w:rsidR="002D3893">
        <w:rPr>
          <w:rFonts w:ascii="Times New Roman" w:eastAsia="Times New Roman" w:hAnsi="Times New Roman" w:cs="Times New Roman"/>
          <w:sz w:val="28"/>
        </w:rPr>
        <w:t>ПОСТАНОВЛЯЕТ:</w:t>
      </w:r>
    </w:p>
    <w:p w:rsidR="00533C5F" w:rsidRDefault="002D389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Утвердить Административный регламент по предоставлению муниципальной услуги «Предварительное согласование  предоставления земельного участка» (приложение</w:t>
      </w:r>
      <w:r w:rsidR="00566135">
        <w:rPr>
          <w:rFonts w:ascii="Times New Roman" w:eastAsia="Times New Roman" w:hAnsi="Times New Roman" w:cs="Times New Roman"/>
          <w:sz w:val="28"/>
        </w:rPr>
        <w:t xml:space="preserve"> № 1</w:t>
      </w:r>
      <w:r>
        <w:rPr>
          <w:rFonts w:ascii="Times New Roman" w:eastAsia="Times New Roman" w:hAnsi="Times New Roman" w:cs="Times New Roman"/>
          <w:sz w:val="28"/>
        </w:rPr>
        <w:t>).</w:t>
      </w:r>
    </w:p>
    <w:p w:rsidR="00533C5F" w:rsidRDefault="002D3893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О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публиковать настоящее Постановление в информационном бюллетене Администрации  </w:t>
      </w:r>
      <w:r w:rsidR="001578B9">
        <w:rPr>
          <w:rFonts w:ascii="Times New Roman" w:eastAsia="Times New Roman" w:hAnsi="Times New Roman" w:cs="Times New Roman"/>
          <w:spacing w:val="-2"/>
          <w:sz w:val="28"/>
        </w:rPr>
        <w:t>Войновского</w:t>
      </w:r>
      <w:r w:rsidR="002F71FC">
        <w:rPr>
          <w:rFonts w:ascii="Times New Roman" w:eastAsia="Times New Roman" w:hAnsi="Times New Roman" w:cs="Times New Roman"/>
          <w:spacing w:val="-2"/>
          <w:sz w:val="28"/>
        </w:rPr>
        <w:t xml:space="preserve"> сельского 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 поселения </w:t>
      </w:r>
      <w:r>
        <w:rPr>
          <w:rFonts w:ascii="Times New Roman" w:eastAsia="Times New Roman" w:hAnsi="Times New Roman" w:cs="Times New Roman"/>
          <w:sz w:val="28"/>
        </w:rPr>
        <w:t>и  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</w:rPr>
        <w:t xml:space="preserve">азместить в информационно-телекоммуникационной сети «Интернет» на официальном сайте Администрации </w:t>
      </w:r>
      <w:r w:rsidR="001578B9">
        <w:rPr>
          <w:rFonts w:ascii="Times New Roman" w:eastAsia="Times New Roman" w:hAnsi="Times New Roman" w:cs="Times New Roman"/>
          <w:spacing w:val="-2"/>
          <w:sz w:val="28"/>
        </w:rPr>
        <w:t>Войновского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</w:rPr>
        <w:t xml:space="preserve"> сельского поселения 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t>3.   Настоящее Постановление вступает в силу с момента публикации.</w:t>
      </w:r>
    </w:p>
    <w:p w:rsidR="002F71FC" w:rsidRDefault="002F71FC" w:rsidP="002F71F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исполнением настоящего постановления возложить на специалиста </w:t>
      </w:r>
      <w:r w:rsidR="001578B9">
        <w:rPr>
          <w:rFonts w:ascii="Times New Roman" w:eastAsia="Times New Roman" w:hAnsi="Times New Roman" w:cs="Times New Roman"/>
          <w:sz w:val="28"/>
        </w:rPr>
        <w:t xml:space="preserve">первой категории </w:t>
      </w:r>
      <w:r>
        <w:rPr>
          <w:rFonts w:ascii="Times New Roman" w:eastAsia="Times New Roman" w:hAnsi="Times New Roman" w:cs="Times New Roman"/>
          <w:sz w:val="28"/>
        </w:rPr>
        <w:t xml:space="preserve"> (</w:t>
      </w:r>
      <w:r w:rsidR="001578B9">
        <w:rPr>
          <w:rFonts w:ascii="Times New Roman" w:eastAsia="Times New Roman" w:hAnsi="Times New Roman" w:cs="Times New Roman"/>
          <w:sz w:val="28"/>
        </w:rPr>
        <w:t>Орехова Ф.З.).</w:t>
      </w:r>
    </w:p>
    <w:p w:rsidR="002F71FC" w:rsidRDefault="002F71FC" w:rsidP="002F71FC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2F71FC" w:rsidRDefault="002F71FC" w:rsidP="002F71F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Глава  </w:t>
      </w:r>
      <w:r w:rsidR="001578B9">
        <w:rPr>
          <w:rFonts w:ascii="Times New Roman" w:eastAsia="Times New Roman" w:hAnsi="Times New Roman" w:cs="Times New Roman"/>
          <w:sz w:val="28"/>
        </w:rPr>
        <w:t>Войновского</w:t>
      </w:r>
    </w:p>
    <w:p w:rsidR="002F71FC" w:rsidRDefault="002F71FC" w:rsidP="002F71FC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сельского поселения                                                 </w:t>
      </w:r>
      <w:r w:rsidR="001578B9">
        <w:rPr>
          <w:rFonts w:ascii="Times New Roman" w:eastAsia="Times New Roman" w:hAnsi="Times New Roman" w:cs="Times New Roman"/>
          <w:sz w:val="28"/>
        </w:rPr>
        <w:t>В.В.Гончаров</w:t>
      </w:r>
    </w:p>
    <w:p w:rsidR="002F71FC" w:rsidRDefault="002D3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</w:t>
      </w:r>
    </w:p>
    <w:p w:rsidR="00533C5F" w:rsidRDefault="00566135" w:rsidP="0056613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                                                                                               </w:t>
      </w:r>
      <w:r w:rsidR="002D3893">
        <w:rPr>
          <w:rFonts w:ascii="Times New Roman" w:eastAsia="Times New Roman" w:hAnsi="Times New Roman" w:cs="Times New Roman"/>
          <w:sz w:val="28"/>
        </w:rPr>
        <w:t>Приложение</w:t>
      </w:r>
      <w:r>
        <w:rPr>
          <w:rFonts w:ascii="Times New Roman" w:eastAsia="Times New Roman" w:hAnsi="Times New Roman" w:cs="Times New Roman"/>
          <w:sz w:val="28"/>
        </w:rPr>
        <w:t xml:space="preserve"> № 1</w:t>
      </w:r>
      <w:r w:rsidR="002D3893">
        <w:rPr>
          <w:rFonts w:ascii="Times New Roman" w:eastAsia="Times New Roman" w:hAnsi="Times New Roman" w:cs="Times New Roman"/>
          <w:sz w:val="28"/>
        </w:rPr>
        <w:t xml:space="preserve"> </w:t>
      </w:r>
    </w:p>
    <w:p w:rsidR="00533C5F" w:rsidRDefault="002F71FC">
      <w:pPr>
        <w:spacing w:after="0" w:line="240" w:lineRule="auto"/>
        <w:ind w:left="310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</w:t>
      </w:r>
      <w:r w:rsidR="002D3893">
        <w:rPr>
          <w:rFonts w:ascii="Times New Roman" w:eastAsia="Times New Roman" w:hAnsi="Times New Roman" w:cs="Times New Roman"/>
          <w:sz w:val="28"/>
        </w:rPr>
        <w:t xml:space="preserve">  </w:t>
      </w:r>
      <w:r w:rsidR="001578B9">
        <w:rPr>
          <w:rFonts w:ascii="Times New Roman" w:eastAsia="Times New Roman" w:hAnsi="Times New Roman" w:cs="Times New Roman"/>
          <w:sz w:val="28"/>
        </w:rPr>
        <w:t xml:space="preserve">      </w:t>
      </w:r>
      <w:r w:rsidR="002D3893">
        <w:rPr>
          <w:rFonts w:ascii="Times New Roman" w:eastAsia="Times New Roman" w:hAnsi="Times New Roman" w:cs="Times New Roman"/>
          <w:sz w:val="28"/>
        </w:rPr>
        <w:t xml:space="preserve">к постановлению </w:t>
      </w:r>
      <w:r w:rsidR="001578B9">
        <w:rPr>
          <w:rFonts w:ascii="Times New Roman" w:eastAsia="Times New Roman" w:hAnsi="Times New Roman" w:cs="Times New Roman"/>
          <w:sz w:val="28"/>
        </w:rPr>
        <w:t>А</w:t>
      </w:r>
      <w:r w:rsidR="002D3893">
        <w:rPr>
          <w:rFonts w:ascii="Times New Roman" w:eastAsia="Times New Roman" w:hAnsi="Times New Roman" w:cs="Times New Roman"/>
          <w:sz w:val="28"/>
        </w:rPr>
        <w:t xml:space="preserve">дминистрации </w:t>
      </w:r>
    </w:p>
    <w:p w:rsidR="00533C5F" w:rsidRDefault="002F71FC">
      <w:pPr>
        <w:spacing w:after="0" w:line="240" w:lineRule="auto"/>
        <w:ind w:left="310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</w:t>
      </w:r>
      <w:r w:rsidR="002D3893">
        <w:rPr>
          <w:rFonts w:ascii="Times New Roman" w:eastAsia="Times New Roman" w:hAnsi="Times New Roman" w:cs="Times New Roman"/>
          <w:sz w:val="28"/>
        </w:rPr>
        <w:t xml:space="preserve">     </w:t>
      </w:r>
      <w:r w:rsidR="001578B9">
        <w:rPr>
          <w:rFonts w:ascii="Times New Roman" w:eastAsia="Times New Roman" w:hAnsi="Times New Roman" w:cs="Times New Roman"/>
          <w:spacing w:val="-2"/>
          <w:sz w:val="28"/>
        </w:rPr>
        <w:t>Войновского</w:t>
      </w:r>
      <w:r w:rsidR="002D3893">
        <w:rPr>
          <w:rFonts w:ascii="Times New Roman" w:eastAsia="Times New Roman" w:hAnsi="Times New Roman" w:cs="Times New Roman"/>
          <w:sz w:val="28"/>
        </w:rPr>
        <w:t xml:space="preserve">  сельского поселения</w:t>
      </w:r>
    </w:p>
    <w:p w:rsidR="00533C5F" w:rsidRDefault="002D3893">
      <w:pPr>
        <w:spacing w:after="0" w:line="240" w:lineRule="auto"/>
        <w:ind w:left="160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</w:t>
      </w:r>
      <w:r w:rsidR="00566135">
        <w:rPr>
          <w:rFonts w:ascii="Times New Roman" w:eastAsia="Times New Roman" w:hAnsi="Times New Roman" w:cs="Times New Roman"/>
          <w:sz w:val="28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</w:rPr>
        <w:t xml:space="preserve">от </w:t>
      </w:r>
      <w:r w:rsidR="00566135">
        <w:rPr>
          <w:rFonts w:ascii="Times New Roman" w:eastAsia="Times New Roman" w:hAnsi="Times New Roman" w:cs="Times New Roman"/>
          <w:sz w:val="28"/>
        </w:rPr>
        <w:t xml:space="preserve">07.12.2015 года </w:t>
      </w:r>
      <w:r w:rsidR="001578B9">
        <w:rPr>
          <w:rFonts w:ascii="Times New Roman" w:eastAsia="Times New Roman" w:hAnsi="Times New Roman" w:cs="Times New Roman"/>
          <w:sz w:val="28"/>
        </w:rPr>
        <w:t xml:space="preserve">№ </w:t>
      </w:r>
      <w:r w:rsidR="00566135">
        <w:rPr>
          <w:rFonts w:ascii="Times New Roman" w:eastAsia="Times New Roman" w:hAnsi="Times New Roman" w:cs="Times New Roman"/>
          <w:sz w:val="28"/>
        </w:rPr>
        <w:t>214</w:t>
      </w:r>
    </w:p>
    <w:p w:rsidR="00533C5F" w:rsidRDefault="00533C5F">
      <w:pPr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sz w:val="28"/>
        </w:rPr>
      </w:pPr>
    </w:p>
    <w:p w:rsidR="00533C5F" w:rsidRDefault="002D3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АДМИНИСТРАТИВНЫЙ РЕГЛАМЕНТ</w:t>
      </w:r>
    </w:p>
    <w:p w:rsidR="00533C5F" w:rsidRDefault="00533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33C5F" w:rsidRDefault="002D3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 предоставлению муниципальной услуги</w:t>
      </w:r>
    </w:p>
    <w:p w:rsidR="00533C5F" w:rsidRDefault="002D3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«Предварительное согласование предоставления земельного участка»</w:t>
      </w:r>
    </w:p>
    <w:p w:rsidR="00533C5F" w:rsidRDefault="00533C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2D38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Административный регламент по предоставлению муниципальной услуги «Предварительное согласование предоставления земельного участка» (далее - Административный регламент), разработан в целях повышения качества оказания и доступности муниципальных услуг, создания комфортных условий для получателей муниципальных услуг в сфере предоставления земельных участков, и определяет сроки и последовательность действий (административных процедур) при осуществлении полномочий по содействию физическим и юридическим лицам при формировании земельных участков, находящихся в муниципальной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собственности или государственная </w:t>
      </w:r>
      <w:proofErr w:type="gramStart"/>
      <w:r>
        <w:rPr>
          <w:rFonts w:ascii="Times New Roman" w:eastAsia="Times New Roman" w:hAnsi="Times New Roman" w:cs="Times New Roman"/>
          <w:sz w:val="28"/>
        </w:rPr>
        <w:t>собственность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на которые не разграничена.</w:t>
      </w:r>
    </w:p>
    <w:p w:rsidR="00533C5F" w:rsidRDefault="00533C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Pr="00566135" w:rsidRDefault="00566135" w:rsidP="00566135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8"/>
        </w:rPr>
      </w:pPr>
      <w:r w:rsidRPr="00566135">
        <w:rPr>
          <w:rFonts w:ascii="Times New Roman" w:eastAsia="Times New Roman" w:hAnsi="Times New Roman" w:cs="Times New Roman"/>
          <w:sz w:val="28"/>
        </w:rPr>
        <w:t xml:space="preserve">                       </w:t>
      </w:r>
      <w:r w:rsidR="002D3893" w:rsidRPr="00566135">
        <w:rPr>
          <w:rFonts w:ascii="Times New Roman" w:eastAsia="Times New Roman" w:hAnsi="Times New Roman" w:cs="Times New Roman"/>
          <w:sz w:val="28"/>
        </w:rPr>
        <w:t>Общие положения</w:t>
      </w:r>
    </w:p>
    <w:p w:rsidR="00533C5F" w:rsidRDefault="00533C5F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8"/>
        </w:rPr>
      </w:pP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        Предмет регулирования.</w:t>
      </w:r>
    </w:p>
    <w:p w:rsidR="00533C5F" w:rsidRDefault="002D38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Настоящий административный регламент разработан  в целях обеспечения единства, полноты и качества организации и предоставления Администрацией </w:t>
      </w:r>
      <w:r w:rsidR="001578B9">
        <w:rPr>
          <w:rFonts w:ascii="Times New Roman" w:eastAsia="Times New Roman" w:hAnsi="Times New Roman" w:cs="Times New Roman"/>
          <w:spacing w:val="-2"/>
          <w:sz w:val="28"/>
        </w:rPr>
        <w:t>Войновского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поселения, МАУ МФЦ Егорлыкского района, муниципальной услуги «Предварительное согласование предоставления земельного участка» устанавливает порядок, сроки и последовательность выполнения процеду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р(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действий), осуществляемых в рамках предоставления муниципальной услуги. </w:t>
      </w: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Настоящий Административный регламент регулирует отношения, возникающие при формировании земельных участков в соответствии со ст. 39.15 Земельного кодекса РФ</w:t>
      </w:r>
      <w:r>
        <w:rPr>
          <w:rFonts w:ascii="Times New Roman" w:eastAsia="Times New Roman" w:hAnsi="Times New Roman" w:cs="Times New Roman"/>
          <w:color w:val="FF0000"/>
          <w:sz w:val="28"/>
        </w:rPr>
        <w:t>.</w:t>
      </w: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Круг получателей муниципальной услуги.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Получателями муниципальной «Утверждение схемы расположения земельного участка на кадастровом плане территории» являются: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физические лица;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юридические лица.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FF"/>
          <w:sz w:val="28"/>
        </w:rPr>
        <w:br/>
      </w:r>
      <w:r>
        <w:rPr>
          <w:rFonts w:ascii="Times New Roman" w:eastAsia="Times New Roman" w:hAnsi="Times New Roman" w:cs="Times New Roman"/>
          <w:sz w:val="28"/>
        </w:rPr>
        <w:tab/>
        <w:t>3. Требования к порядку информирования о предоставлении муниципальной услуги.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На информационных стендах, размещаемых в помещениях Администрации </w:t>
      </w:r>
      <w:r w:rsidR="001578B9">
        <w:rPr>
          <w:rFonts w:ascii="Times New Roman" w:eastAsia="Times New Roman" w:hAnsi="Times New Roman" w:cs="Times New Roman"/>
          <w:spacing w:val="-2"/>
          <w:sz w:val="28"/>
        </w:rPr>
        <w:t>Войновского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поселения, МАУ</w:t>
      </w:r>
      <w:r w:rsidR="002F71F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МФЦ Егорлыкского района, на</w:t>
      </w:r>
      <w:r w:rsidR="002F71F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интернет сайтах Администрации и МФЦ, а также  в федеральной государственной информационной системе "Единый  портал государственных и муниципальных услуг (функций) содержится следующая информация: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наименование услуги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перечень документов, необходимый для получения услуги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форма заявления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сведения о  результате предоставлении услуги.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Информация  о муниципальной услуге, включая обязательные требования к ее предоставлению, перечень документов, необходимых для получения муниципальной  услуги, форма заявления, сведения о результате предоставления муниципальной услуги, подлежат обязательному размещению в федеральной информационной системе "Единый портал государственных и муни</w:t>
      </w:r>
      <w:r w:rsidR="002F71FC">
        <w:rPr>
          <w:rFonts w:ascii="Times New Roman" w:eastAsia="Times New Roman" w:hAnsi="Times New Roman" w:cs="Times New Roman"/>
          <w:color w:val="000000"/>
          <w:sz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</w:rPr>
        <w:t>пальных услуг (функций)".</w:t>
      </w: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Информация  о  муниципальной услуге  предоставляется непосредственно в помещениях Администрации </w:t>
      </w:r>
      <w:r w:rsidR="001578B9">
        <w:rPr>
          <w:rFonts w:ascii="Times New Roman" w:eastAsia="Times New Roman" w:hAnsi="Times New Roman" w:cs="Times New Roman"/>
          <w:spacing w:val="-2"/>
          <w:sz w:val="28"/>
        </w:rPr>
        <w:t>Войновского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 (далее - Администрация) или МАУ «Многофункциональный центр предоставления государственных и муниципальных услуг» (далее – МФЦ), а также с использованием средств телефонной связи, электронного информирования, вычислительной и электронной техники, посредством размещения на Интернет-ресурсах органов и организаций, участвующих в процессе оказания муниципальных услуг, в средствах массовой информации, посредством издания информационных материалов.</w:t>
      </w:r>
      <w:proofErr w:type="gramEnd"/>
    </w:p>
    <w:p w:rsidR="002F71FC" w:rsidRPr="0071411E" w:rsidRDefault="002F71FC" w:rsidP="002F71FC">
      <w:pPr>
        <w:ind w:firstLine="59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Сведения о месте нахождения Администрации:  </w:t>
      </w:r>
      <w:r w:rsidR="001578B9">
        <w:rPr>
          <w:rFonts w:ascii="Times New Roman" w:eastAsia="Times New Roman" w:hAnsi="Times New Roman" w:cs="Times New Roman"/>
          <w:sz w:val="28"/>
        </w:rPr>
        <w:t>ул</w:t>
      </w:r>
      <w:proofErr w:type="gramStart"/>
      <w:r w:rsidR="001578B9">
        <w:rPr>
          <w:rFonts w:ascii="Times New Roman" w:eastAsia="Times New Roman" w:hAnsi="Times New Roman" w:cs="Times New Roman"/>
          <w:sz w:val="28"/>
        </w:rPr>
        <w:t>.С</w:t>
      </w:r>
      <w:proofErr w:type="gramEnd"/>
      <w:r w:rsidR="001578B9">
        <w:rPr>
          <w:rFonts w:ascii="Times New Roman" w:eastAsia="Times New Roman" w:hAnsi="Times New Roman" w:cs="Times New Roman"/>
          <w:sz w:val="28"/>
        </w:rPr>
        <w:t xml:space="preserve">адовая,30, </w:t>
      </w:r>
      <w:proofErr w:type="spellStart"/>
      <w:r w:rsidR="001578B9">
        <w:rPr>
          <w:rFonts w:ascii="Times New Roman" w:eastAsia="Times New Roman" w:hAnsi="Times New Roman" w:cs="Times New Roman"/>
          <w:sz w:val="28"/>
        </w:rPr>
        <w:t>х.Войнов</w:t>
      </w:r>
      <w:proofErr w:type="spellEnd"/>
      <w:r w:rsidR="001578B9">
        <w:rPr>
          <w:rFonts w:ascii="Times New Roman" w:eastAsia="Times New Roman" w:hAnsi="Times New Roman" w:cs="Times New Roman"/>
          <w:sz w:val="28"/>
        </w:rPr>
        <w:t xml:space="preserve">, </w:t>
      </w:r>
      <w:r w:rsidRPr="0071411E">
        <w:rPr>
          <w:rFonts w:ascii="Times New Roman" w:eastAsia="Times New Roman" w:hAnsi="Times New Roman" w:cs="Times New Roman"/>
          <w:sz w:val="28"/>
        </w:rPr>
        <w:t>Егорлыкского района Ростовской области, телефон: 8(86370)4</w:t>
      </w:r>
      <w:r w:rsidR="001578B9">
        <w:rPr>
          <w:rFonts w:ascii="Times New Roman" w:eastAsia="Times New Roman" w:hAnsi="Times New Roman" w:cs="Times New Roman"/>
          <w:sz w:val="28"/>
        </w:rPr>
        <w:t>3134</w:t>
      </w:r>
    </w:p>
    <w:p w:rsidR="002F71FC" w:rsidRDefault="002F71FC" w:rsidP="002F71FC">
      <w:pPr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 графиком (режимом) работы можно ознакомиться  на официальном сайте Администрации  </w:t>
      </w:r>
      <w:r w:rsidR="001578B9">
        <w:rPr>
          <w:rFonts w:ascii="Times New Roman" w:eastAsia="Times New Roman" w:hAnsi="Times New Roman" w:cs="Times New Roman"/>
          <w:spacing w:val="-2"/>
          <w:sz w:val="28"/>
        </w:rPr>
        <w:t>Войновского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 </w:t>
      </w:r>
      <w:r w:rsidR="001578B9">
        <w:rPr>
          <w:rFonts w:ascii="Times New Roman" w:eastAsia="Times New Roman" w:hAnsi="Times New Roman" w:cs="Times New Roman"/>
          <w:sz w:val="28"/>
        </w:rPr>
        <w:t xml:space="preserve"> </w:t>
      </w:r>
      <w:r w:rsidR="001578B9" w:rsidRPr="001578B9">
        <w:rPr>
          <w:rFonts w:ascii="Times New Roman" w:eastAsia="Times New Roman" w:hAnsi="Times New Roman" w:cs="Times New Roman"/>
          <w:sz w:val="28"/>
        </w:rPr>
        <w:t xml:space="preserve"> </w:t>
      </w:r>
      <w:r w:rsidR="001578B9">
        <w:rPr>
          <w:rFonts w:ascii="Times New Roman" w:eastAsia="Times New Roman" w:hAnsi="Times New Roman" w:cs="Times New Roman"/>
          <w:sz w:val="28"/>
        </w:rPr>
        <w:t>(http://adminvsp.ru/).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Сведения о месте нахождения МФЦ: переулок Гагарина, дом 8-б станица Егорлыкская Егорлыкского района Ростовской области, телефон 8(86370)20415, 20456.</w:t>
      </w:r>
    </w:p>
    <w:p w:rsidR="002F71FC" w:rsidRPr="00CE4B3F" w:rsidRDefault="002F71FC" w:rsidP="002F71FC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Официальный сайт МФЦ: </w:t>
      </w:r>
      <w:r>
        <w:rPr>
          <w:rFonts w:ascii="Times New Roman" w:eastAsia="Times New Roman" w:hAnsi="Times New Roman" w:cs="Times New Roman"/>
          <w:sz w:val="28"/>
          <w:shd w:val="clear" w:color="auto" w:fill="FFFFFF"/>
          <w:lang w:val="en-US"/>
        </w:rPr>
        <w:t>http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:</w:t>
      </w:r>
      <w:r w:rsidRPr="00CE4B3F">
        <w:rPr>
          <w:rFonts w:ascii="Times New Roman" w:eastAsia="Times New Roman" w:hAnsi="Times New Roman" w:cs="Times New Roman"/>
          <w:sz w:val="28"/>
          <w:shd w:val="clear" w:color="auto" w:fill="FFFFFF"/>
        </w:rPr>
        <w:t>//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  <w:lang w:val="en-US"/>
        </w:rPr>
        <w:t>egorlyk</w:t>
      </w:r>
      <w:proofErr w:type="spellEnd"/>
      <w:r w:rsidRPr="00CE4B3F"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  <w:lang w:val="en-US"/>
        </w:rPr>
        <w:t>mfc</w:t>
      </w:r>
      <w:proofErr w:type="spellEnd"/>
      <w:r w:rsidRPr="00CE4B3F">
        <w:rPr>
          <w:rFonts w:ascii="Times New Roman" w:eastAsia="Times New Roman" w:hAnsi="Times New Roman" w:cs="Times New Roman"/>
          <w:sz w:val="28"/>
          <w:shd w:val="clear" w:color="auto" w:fill="FFFFFF"/>
        </w:rPr>
        <w:t>61.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  <w:lang w:val="en-US"/>
        </w:rPr>
        <w:t>ru</w:t>
      </w:r>
      <w:proofErr w:type="spellEnd"/>
      <w:r w:rsidRPr="00CE4B3F">
        <w:rPr>
          <w:rFonts w:ascii="Times New Roman" w:eastAsia="Times New Roman" w:hAnsi="Times New Roman" w:cs="Times New Roman"/>
          <w:sz w:val="28"/>
          <w:shd w:val="clear" w:color="auto" w:fill="FFFFFF"/>
        </w:rPr>
        <w:t>/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Информация о процедуре предоставления муниципальной услуги сообщается при личном или письменном обращении заявителя, включая обращение по электронной почте, по номерам телефонов для справок, размещается на Интернет-сайте, информационных стендах, в СМИ. Информация о процедуре предоставления муниципальной услуги предоставляется бесплатно.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Информирование заявителей осуществляется должностными лицами Администрации, сотрудниками МФЦ.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Информирование заявителей по электронной почте должно осуществляться не позднее десяти дней с момента получения сообщения. Письменные обращения    заявителей о порядке предоставления муниципальных услуг рассматриваются должностным лицом Администрации, сотрудниками МФЦ, с учетом времени подготовки ответа заявителю, в срок, не превышающий 30 дней с момента получения обращения.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ответах на телефонные звонки и устные обращения должностное лицо подразделения подробно и в вежливой форме информирует обратившихся по интересующим их вопросам. Ответ на телефонный звонок должен содержать информацию о наименовании подразделения, фамилии, имени, отчестве и должности работника, принявшего телефонный звонок.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информационных стендах содержится следующая информация: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график (режим) работы, номера телефонов, адрес Интернет-сайта и электронной почты;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порядок обжалования решения, действия или бездействия органов, участвующих в процессе оказания муниципальной услуги, их должностных лиц и работников;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перечень документов, необходимых для получения муниципальной услуги;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 образцы заполнения заявлений заявителем.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 Интернет-сайте, а также на 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Портале государственных и муниципальных услуг Ростовской области</w:t>
      </w:r>
      <w:r>
        <w:rPr>
          <w:rFonts w:ascii="Times New Roman" w:eastAsia="Times New Roman" w:hAnsi="Times New Roman" w:cs="Times New Roman"/>
          <w:color w:val="333333"/>
          <w:sz w:val="21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содержится следующая информация: 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схема проезда, график (режим) работы, номера телефонов, адрес электронной почты;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процедура предоставления муниципальной услуги;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порядок обжалования решения, действия или бездействия органов, участвующих в процессе оказания муниципальной услуги, их должностных лиц и работников;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перечень документов, необходимых для получения муниципальной услуги.</w:t>
      </w: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2D38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II. Стандарт предоставления муниципальной услуги.</w:t>
      </w:r>
    </w:p>
    <w:p w:rsidR="00533C5F" w:rsidRDefault="00533C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u w:val="single"/>
        </w:rPr>
      </w:pP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4. Наименование муниципальной услуги.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Наименование муниципальной услуги - </w:t>
      </w:r>
      <w:r>
        <w:rPr>
          <w:rFonts w:ascii="Times New Roman" w:eastAsia="Times New Roman" w:hAnsi="Times New Roman" w:cs="Times New Roman"/>
          <w:sz w:val="28"/>
        </w:rPr>
        <w:tab/>
        <w:t>«Предварительное согласование предоставления земельного участка».</w:t>
      </w: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Наименование органа, предоставляющего муниципальную услугу.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Муниципальную услугу «Предварительное согласование предоставления земельного участка» предоставляет  </w:t>
      </w:r>
      <w:r w:rsidR="002F71FC">
        <w:rPr>
          <w:rFonts w:ascii="Times New Roman" w:eastAsia="Times New Roman" w:hAnsi="Times New Roman" w:cs="Times New Roman"/>
          <w:sz w:val="28"/>
        </w:rPr>
        <w:t xml:space="preserve">специалист по </w:t>
      </w:r>
      <w:r>
        <w:rPr>
          <w:rFonts w:ascii="Times New Roman" w:eastAsia="Times New Roman" w:hAnsi="Times New Roman" w:cs="Times New Roman"/>
          <w:sz w:val="28"/>
        </w:rPr>
        <w:lastRenderedPageBreak/>
        <w:t>имущественны</w:t>
      </w:r>
      <w:r w:rsidR="002F71FC">
        <w:rPr>
          <w:rFonts w:ascii="Times New Roman" w:eastAsia="Times New Roman" w:hAnsi="Times New Roman" w:cs="Times New Roman"/>
          <w:sz w:val="28"/>
        </w:rPr>
        <w:t>м</w:t>
      </w:r>
      <w:r>
        <w:rPr>
          <w:rFonts w:ascii="Times New Roman" w:eastAsia="Times New Roman" w:hAnsi="Times New Roman" w:cs="Times New Roman"/>
          <w:sz w:val="28"/>
        </w:rPr>
        <w:t xml:space="preserve"> и земельны</w:t>
      </w:r>
      <w:r w:rsidR="002F71FC">
        <w:rPr>
          <w:rFonts w:ascii="Times New Roman" w:eastAsia="Times New Roman" w:hAnsi="Times New Roman" w:cs="Times New Roman"/>
          <w:sz w:val="28"/>
        </w:rPr>
        <w:t>м отношениям</w:t>
      </w:r>
      <w:r>
        <w:rPr>
          <w:rFonts w:ascii="Times New Roman" w:eastAsia="Times New Roman" w:hAnsi="Times New Roman" w:cs="Times New Roman"/>
          <w:sz w:val="28"/>
        </w:rPr>
        <w:t xml:space="preserve">  Администрации </w:t>
      </w:r>
      <w:r w:rsidR="001578B9">
        <w:rPr>
          <w:rFonts w:ascii="Times New Roman" w:eastAsia="Times New Roman" w:hAnsi="Times New Roman" w:cs="Times New Roman"/>
          <w:spacing w:val="-2"/>
          <w:sz w:val="28"/>
        </w:rPr>
        <w:t>Войновского</w:t>
      </w:r>
      <w:r w:rsidR="002F71FC">
        <w:rPr>
          <w:rFonts w:ascii="Times New Roman" w:eastAsia="Times New Roman" w:hAnsi="Times New Roman" w:cs="Times New Roman"/>
          <w:sz w:val="28"/>
        </w:rPr>
        <w:t xml:space="preserve"> </w:t>
      </w:r>
      <w:r w:rsidR="001578B9">
        <w:rPr>
          <w:rFonts w:ascii="Times New Roman" w:eastAsia="Times New Roman" w:hAnsi="Times New Roman" w:cs="Times New Roman"/>
          <w:sz w:val="28"/>
        </w:rPr>
        <w:t>сельского поселения.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МФЦ Егорлыкского района участвует в предоставлении муниципальной услуги в части информирования заявителей по вопросам ее предоставления, консультирования, приема необходимых документов, формирования и направления межведомственных запросов, а также выдачи результата предоставления муниципальной услуги.</w:t>
      </w: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предоставлении муниципальной услуги могут быть задействованы также следующие органы и организации (далее - органы и организации, участвующие в процессе оказания муниципальной услуги):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МФЦ;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Егорлыкский отдел  Управления Федеральной службы государственной регистрации, кадастра и картографии по Ростовской области;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 кадастровые </w:t>
      </w:r>
      <w:proofErr w:type="gramStart"/>
      <w:r>
        <w:rPr>
          <w:rFonts w:ascii="Times New Roman" w:eastAsia="Times New Roman" w:hAnsi="Times New Roman" w:cs="Times New Roman"/>
          <w:sz w:val="28"/>
        </w:rPr>
        <w:t>инженеры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имеющие лицензию на проведение кадастровых работ.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Межрайонная инспекция Федеральной налоговой службы № 1</w:t>
      </w:r>
      <w:r w:rsidR="00494EA2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по Ростовской области;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главный архитектор  Егорлыкского района и подконтрольный ему отдел.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кроме проведения кадастровых работ в целях выдачи межевого плана.</w:t>
      </w: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570A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</w:t>
      </w:r>
      <w:r w:rsidR="002D3893">
        <w:rPr>
          <w:rFonts w:ascii="Times New Roman" w:eastAsia="Times New Roman" w:hAnsi="Times New Roman" w:cs="Times New Roman"/>
          <w:sz w:val="28"/>
        </w:rPr>
        <w:t>6. Описание результата предоставления услуги.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Результатом предоставления муниципальной услуги является постановление о предварительном согласовании предоставления земельного участка или получение заявителем отказа в предварительном согласовании предоставления земельного участка.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Процедура предоставления услуги завершается путём получения заявителем: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постановления Администрации о предварительном согласовании предоставления земельного участка;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уведомления об отказе в  предварительном согласовании предоставления земельного участка.</w:t>
      </w: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 Срок предоставления муниципальной услуги.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Максимальный срок предоставления услуги ответственным сотрудником Администрации </w:t>
      </w:r>
      <w:r w:rsidR="001578B9">
        <w:rPr>
          <w:rFonts w:ascii="Times New Roman" w:eastAsia="Times New Roman" w:hAnsi="Times New Roman" w:cs="Times New Roman"/>
          <w:spacing w:val="-2"/>
          <w:sz w:val="28"/>
        </w:rPr>
        <w:t>Войновского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  не должен превышать 30 дней.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Максимальный срок  осуществления   административной процедуры ответственным сотрудником МФЦ Егорлыкского района   не должен превышать 30 дней.</w:t>
      </w: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 Перечень нормативных правовых актов, регулирующих отношения, возникающие в связи с предоставлением муниципальной услуги.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Отношения, возникающие в связи с предоставлением муниципальной услуги, регулируются следующими нормативными правовыми актами: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Земельный кодекс РФ от 25.10.2001 №136-ФЗ  («Российская газета» № 211-212  от 30.10.2001);</w:t>
      </w:r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Федеральный закон от 27.07.2010 № 210-ФЗ «Об организации предоставления государственных и муниципальных услуг» («Российская газета», № 168 от 30.07.2010);</w:t>
      </w:r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Федеральный закон от 21.07.1997 № 122-ФЗ «О государственной регистрации прав на недвижимое имущество и сделок с ним» («Российская газета» №  145 от 30.07.1997);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Федеральный закон от 24.07.2007 № 221-ФЗ «О государственном кадастре недвижимости» («Российская газета» №  165 от 01.08.2007);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Областной закон от  22.07.2003 № 19-ЗС «О регулировании земельных отношений в Ростовской области» (газета «Наше время» № 161 от 30.07.2003).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- Приказом Минэкономразвития России  от 27.11.2014 № 762 «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 плане территории в форме электронного документа, формы схемы расположения земельного участка или земельных участков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на кадастровом плане территории, подготовка которой осуществляется в форме документа на бумажном носителе».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Федеральный закон от24.11.1995 № 181-ФЗ " О социальной защите инвалидов в Российской Федерации".</w:t>
      </w: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9. Исчерпывающий перечень документов, необходимых в соответствии с нормативными правовыми актами для предоставления муниципальной услуги, способы их получения заявителями, в том числе в электронной форме, порядок  их предоставления".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Для получения муни</w:t>
      </w:r>
      <w:r w:rsidR="00494EA2">
        <w:rPr>
          <w:rFonts w:ascii="Times New Roman" w:eastAsia="Times New Roman" w:hAnsi="Times New Roman" w:cs="Times New Roman"/>
          <w:color w:val="000000"/>
          <w:sz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пальной услуги заявители представляют в Администрацию </w:t>
      </w:r>
      <w:r w:rsidR="001578B9">
        <w:rPr>
          <w:rFonts w:ascii="Times New Roman" w:eastAsia="Times New Roman" w:hAnsi="Times New Roman" w:cs="Times New Roman"/>
          <w:spacing w:val="-2"/>
          <w:sz w:val="28"/>
        </w:rPr>
        <w:t>Войновского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поселения, в МФЦ или  посредством федеральной информационной системы "Единый портал  государственных и муниципальных услуг"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документы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указан</w:t>
      </w:r>
      <w:r w:rsidR="00494EA2">
        <w:rPr>
          <w:rFonts w:ascii="Times New Roman" w:eastAsia="Times New Roman" w:hAnsi="Times New Roman" w:cs="Times New Roman"/>
          <w:color w:val="000000"/>
          <w:sz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ые в приложении № </w:t>
      </w:r>
      <w:r w:rsidR="00566135">
        <w:rPr>
          <w:rFonts w:ascii="Times New Roman" w:eastAsia="Times New Roman" w:hAnsi="Times New Roman" w:cs="Times New Roman"/>
          <w:color w:val="000000"/>
          <w:sz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 настоящему Административному регламенту.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Муниципальная услуга  предоставляется в МФЦ с учетом принципа экстерриториальности, в соответствии с которым заявитель вправе выбрать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для обращения  за получением услуги МФЦ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удаленный центр) независимо от места его регистрации, места расположения объектов недвижимости. 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Перечень документов указан в приложении № </w:t>
      </w:r>
      <w:r w:rsidR="00566135">
        <w:rPr>
          <w:rFonts w:ascii="Times New Roman" w:eastAsia="Times New Roman" w:hAnsi="Times New Roman" w:cs="Times New Roman"/>
          <w:sz w:val="28"/>
        </w:rPr>
        <w:t>2</w:t>
      </w:r>
      <w:r>
        <w:rPr>
          <w:rFonts w:ascii="Times New Roman" w:eastAsia="Times New Roman" w:hAnsi="Times New Roman" w:cs="Times New Roman"/>
          <w:sz w:val="28"/>
        </w:rPr>
        <w:t xml:space="preserve"> к настоящему Административному регламенту.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Перечень документов при формировании земельного участка, составляющего территорию садоводческого или дачного некоммерческого объединения, указан в приложении № </w:t>
      </w:r>
      <w:r w:rsidR="00566135">
        <w:rPr>
          <w:rFonts w:ascii="Times New Roman" w:eastAsia="Times New Roman" w:hAnsi="Times New Roman" w:cs="Times New Roman"/>
          <w:sz w:val="28"/>
        </w:rPr>
        <w:t>3</w:t>
      </w:r>
      <w:r>
        <w:rPr>
          <w:rFonts w:ascii="Times New Roman" w:eastAsia="Times New Roman" w:hAnsi="Times New Roman" w:cs="Times New Roman"/>
          <w:sz w:val="28"/>
        </w:rPr>
        <w:t xml:space="preserve"> к  настоящему Административному регламенту.</w:t>
      </w: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10. Перечень документов, необходимых для предоставления муниципальной услуги, которые находятся в распоряжении государственных и муниципальных органов и организаций, и которые заявитель вправе предоставить.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Заявитель вправе представить в Администрацию </w:t>
      </w:r>
      <w:r w:rsidR="001578B9">
        <w:rPr>
          <w:rFonts w:ascii="Times New Roman" w:eastAsia="Times New Roman" w:hAnsi="Times New Roman" w:cs="Times New Roman"/>
          <w:spacing w:val="-2"/>
          <w:sz w:val="28"/>
        </w:rPr>
        <w:t>Войновского</w:t>
      </w:r>
      <w:r w:rsidR="00494EA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сельского поселения либо в МФЦ документы, </w:t>
      </w:r>
      <w:r w:rsidR="00494EA2">
        <w:rPr>
          <w:rFonts w:ascii="Times New Roman" w:eastAsia="Times New Roman" w:hAnsi="Times New Roman" w:cs="Times New Roman"/>
          <w:color w:val="000000"/>
          <w:sz w:val="28"/>
        </w:rPr>
        <w:t>запрашиваемые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по каналам межведомственного взаимодействия, по</w:t>
      </w:r>
      <w:r w:rsidR="00494EA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собственной инициативе.</w:t>
      </w: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Перечень документов указан в приложении № </w:t>
      </w:r>
      <w:r w:rsidR="00566135">
        <w:rPr>
          <w:rFonts w:ascii="Times New Roman" w:eastAsia="Times New Roman" w:hAnsi="Times New Roman" w:cs="Times New Roman"/>
          <w:sz w:val="28"/>
        </w:rPr>
        <w:t>4</w:t>
      </w:r>
      <w:r>
        <w:rPr>
          <w:rFonts w:ascii="Times New Roman" w:eastAsia="Times New Roman" w:hAnsi="Times New Roman" w:cs="Times New Roman"/>
          <w:sz w:val="28"/>
        </w:rPr>
        <w:t xml:space="preserve"> к настоящему Административному регламенту.</w:t>
      </w:r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услуги, а также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государственную услугу, иных государственных органов, органов местного самоуправления и (или) </w:t>
      </w:r>
    </w:p>
    <w:p w:rsidR="00533C5F" w:rsidRDefault="002D38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6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части 6 статьи 7</w:t>
        </w:r>
      </w:hyperlink>
      <w:r>
        <w:rPr>
          <w:rFonts w:ascii="Times New Roman" w:eastAsia="Times New Roman" w:hAnsi="Times New Roman" w:cs="Times New Roman"/>
          <w:sz w:val="28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11.  Исчерпывающий перечень оснований для отказа в приёме документов, необходимых для предоставления муниципальной услуги.</w:t>
      </w: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течени</w:t>
      </w:r>
      <w:r w:rsidR="00494EA2"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 xml:space="preserve"> десяти дней со дня поступления заявления о предварительном согласовании предоставления земельного участка Администрация </w:t>
      </w:r>
      <w:r w:rsidR="001578B9">
        <w:rPr>
          <w:rFonts w:ascii="Times New Roman" w:eastAsia="Times New Roman" w:hAnsi="Times New Roman" w:cs="Times New Roman"/>
          <w:spacing w:val="-2"/>
          <w:sz w:val="28"/>
        </w:rPr>
        <w:t>Войновского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 возвращает заявление </w:t>
      </w:r>
      <w:proofErr w:type="gramStart"/>
      <w:r>
        <w:rPr>
          <w:rFonts w:ascii="Times New Roman" w:eastAsia="Times New Roman" w:hAnsi="Times New Roman" w:cs="Times New Roman"/>
          <w:sz w:val="28"/>
        </w:rPr>
        <w:t>заявителю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если оно не соответствует требованиям статьи 39.15  пункта 1 Земельного Кодекса Российской Федерации.</w:t>
      </w: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Основаниями для отказа в приёме документов являются: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- отсутствие хотя бы одного из документов, указанных в п. 9  Административного регламента (с учётом п. 10 Административного регламента);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несоответствие представленных  документов по форме или содержанию требованиям действующего законодательства, а также содержание в документе неоговоренных приписок и исправлений;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обращение за получением муниципальной услуги ненадлежащего лица.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Решение об отказе в предоставлении муниципальной услуги может быть обжаловано в суд в порядке, предусмотренном гл. 25 Гражданского процессуального кодекса РФ или гл. 24 Арбитражного процессуального кодекса РФ.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МФЦ не вправе отказывать заявителю в приеме документов, необходимых для предоставления</w:t>
      </w:r>
      <w:r w:rsidR="00494EA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услуги.</w:t>
      </w: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Основаниями для отказа в приёме документов   МФЦ являются: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отсутствие хотя бы одного из документов, указанных в п. 9  Административного регламента (с учётом п. 10 Административного регламента);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несоответствие представленных  документов по форме или содержанию требованиям действующего законодательства, а также содержание в документе неоговоренных приписок и исправлений;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обращение за получением муниципальной услуги ненадлежащего лица.</w:t>
      </w: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 Основания для отказа в предоставлении муниципальной услуги.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Основаниями для отказа в предоставлении муниципальной услуги являются: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отсутствие хотя бы одного из документов, указанных в Приложении </w:t>
      </w:r>
      <w:r w:rsidR="00566135">
        <w:rPr>
          <w:rFonts w:ascii="Times New Roman" w:eastAsia="Times New Roman" w:hAnsi="Times New Roman" w:cs="Times New Roman"/>
          <w:sz w:val="28"/>
        </w:rPr>
        <w:t>2</w:t>
      </w:r>
      <w:r>
        <w:rPr>
          <w:rFonts w:ascii="Times New Roman" w:eastAsia="Times New Roman" w:hAnsi="Times New Roman" w:cs="Times New Roman"/>
          <w:sz w:val="28"/>
        </w:rPr>
        <w:t xml:space="preserve"> к  Административному регламенту;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12.1.  несоответствие схемы расположения земельного участка ее форме, формату или требованиям к ее подготовке, которые установлены Приказом Минэкономразвития России  от 27.11.2014 № 762 «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 участка или земельных участков на кадастровом плане территории при подготовке схемы расположения земельного участка или земельных участков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на кадастровом 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носителе», а также содержание в документе неоговоренных приписок и исправлений;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12.2.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схема </w:t>
      </w:r>
      <w:r w:rsidR="00494EA2">
        <w:rPr>
          <w:rFonts w:ascii="Times New Roman" w:eastAsia="Times New Roman" w:hAnsi="Times New Roman" w:cs="Times New Roman"/>
          <w:sz w:val="28"/>
        </w:rPr>
        <w:t>расположения земельного участка, п</w:t>
      </w:r>
      <w:r>
        <w:rPr>
          <w:rFonts w:ascii="Times New Roman" w:eastAsia="Times New Roman" w:hAnsi="Times New Roman" w:cs="Times New Roman"/>
          <w:sz w:val="28"/>
        </w:rPr>
        <w:t>риложенная к заявлению о предварительном согласовании предоставления земельного участка не может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быть утв</w:t>
      </w:r>
      <w:r w:rsidR="00494EA2">
        <w:rPr>
          <w:rFonts w:ascii="Times New Roman" w:eastAsia="Times New Roman" w:hAnsi="Times New Roman" w:cs="Times New Roman"/>
          <w:sz w:val="28"/>
        </w:rPr>
        <w:t>ерждена по следующим основаниям: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12.2.1.   несоответствие схемы расположения земельного участка ее форме, формату или требованиям к ее подготовке;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12.2.2. 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12.2.3.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разработка схемы расположения земельного участка с нарушением предусмотренных </w:t>
      </w:r>
      <w:hyperlink r:id="rId7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статьей 11.9</w:t>
        </w:r>
      </w:hyperlink>
      <w:r>
        <w:rPr>
          <w:rFonts w:ascii="Times New Roman" w:eastAsia="Times New Roman" w:hAnsi="Times New Roman" w:cs="Times New Roman"/>
          <w:sz w:val="28"/>
        </w:rPr>
        <w:t xml:space="preserve"> Земельного Кодекса требований к образуемым земельным участкам;</w:t>
      </w:r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12.2.4.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12.2.5.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территории.</w:t>
      </w:r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12.3. земельный участок, который предстоит образовать, не может быть предоставлен заявителю по следующим  основаниям:</w:t>
      </w:r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12.3.1. с заявлением о предоставлении земельного участка обратилось лицо, которое в соответствии с земельным законодательством не имеет права на приобретение земельного участка без проведения торгов</w:t>
      </w:r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12.3.2. указанный в заявлении о предоставлении земельного участка земельный участок предоставлен на праве постоянного (бессрочного) пользования, безвозмездного пользования, пожизненного наследуемого владения или аренды, за исключением случаев, если с заявлением о предоставлении земельного участка обратился обладатель данных прав или подано заявление о предоставлении земельного участка гражданам и юридическим лицам для сельскохозяйственного, </w:t>
      </w:r>
      <w:proofErr w:type="spellStart"/>
      <w:r>
        <w:rPr>
          <w:rFonts w:ascii="Times New Roman" w:eastAsia="Times New Roman" w:hAnsi="Times New Roman" w:cs="Times New Roman"/>
          <w:sz w:val="28"/>
        </w:rPr>
        <w:t>охотхозяйственного</w:t>
      </w:r>
      <w:proofErr w:type="spellEnd"/>
      <w:r>
        <w:rPr>
          <w:rFonts w:ascii="Times New Roman" w:eastAsia="Times New Roman" w:hAnsi="Times New Roman" w:cs="Times New Roman"/>
          <w:sz w:val="28"/>
        </w:rPr>
        <w:t>, лесохозяйственного и иного использования, не предусматривающего строительства зданий, сооружений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</w:rPr>
        <w:t>если такие земельные участки включены в утвержденный в установленном Правительством Российской Федерации порядке перечень земельных участков, предоставленных для нужд обороны и безопасности и временно не используемых для указанных нужд, на срок не более чем пять лет;</w:t>
      </w:r>
      <w:proofErr w:type="gramEnd"/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12.3.3. указанный в заявлении о предоставлении земельного участка земельный участок предоставлен некоммерческой организации, созданной гражданами, для ведения огородничества, садоводства, дачного хозяйства или комплексного освоения территории в целях индивидуального жилищного строительства, за исключением случаев обращения с заявлением члена этой некоммерческой организации либо этой некоммерческой организации, если земельный участок относится к имуществу общего пользования;</w:t>
      </w:r>
      <w:proofErr w:type="gramEnd"/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12.3.4.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на указанном в заявлении о предоставлении земельного участка земельном участке расположены здание, сооружение, объект незавершенного строительства, принадлежащие гражданам или юридическим лицам, за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исключением случаев, если сооружение (в том числе сооружение, строительство которого не завершено) размещается на земельном участке на условиях сервитута или на земельном участке размещен объект, предусмотренный </w:t>
      </w:r>
      <w:hyperlink r:id="rId8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пунктом 3 статьи 39.36</w:t>
        </w:r>
      </w:hyperlink>
      <w:r>
        <w:rPr>
          <w:rFonts w:ascii="Times New Roman" w:eastAsia="Times New Roman" w:hAnsi="Times New Roman" w:cs="Times New Roman"/>
          <w:sz w:val="28"/>
        </w:rPr>
        <w:t xml:space="preserve"> Земельного Кодекса, и это не препятствует использованию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здания, сооружения, помещений в них, этого объекта незавершенного строительства;</w:t>
      </w:r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12.3.5. на указанном в заявлении о предоставлении земельного участка земельном участке расположены здание, сооружение, объект незавершенного строительства, находящиеся в государственной или муниципальной собственности, за исключением случаев, если сооружение (в том числе сооружение, строительство которого не завершено) размещается на земельном участке на условиях сервитута или с заявлением о предоставлении земельного участка обратился правообладатель этих здания, сооружения, помещений в них, этого объекта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незавершенного строительства;</w:t>
      </w:r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12.3.6.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праве, указанном в заявлении о предоставлении земельного участка;</w:t>
      </w:r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12.3.7.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случае, если заявитель обратился с заявлением о предоставлении земельного участка в собственность, постоянное (бессрочное) пользование или с заявлением о предоставлении земельного участка в аренду, безвозмездное пользование на срок, превышающий срок действия решения о резервировании земельного участка, за исключением случая предоставления земельного участка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для целей резервирования;</w:t>
      </w:r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12.3.8.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развитии застроенной территории,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участка;</w:t>
      </w:r>
      <w:proofErr w:type="gramEnd"/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12.3.9.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развитии застроенной территории, или земельный участок образован из земельного участка, в отношении которого с другим лицом заключен договор о комплексном освоении территории, за исключением случаев, если такой земельный участок предназначен для размещения объектов федерального значения, объектов регионального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значения или объектов местного значения и с заявлением о предоставлении такого земельного участка обратилось лицо, уполномоченное на строительство указанных объектов;</w:t>
      </w:r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lastRenderedPageBreak/>
        <w:t>12.3.10. указанный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освоении территории или договор о развитии застроенной территории, и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значения, за исключением случаев, если с заявлением о предоставлении 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аренду земельного участка обратилось лицо, с которым заключен договор о комплексном освоении территории или договор о развитии застроенной территории, предусматривающие обязательство данного лица по строительству указанных объектов;</w:t>
      </w:r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12.3.11. указанный в заявлении о предоставлении земельного участка земельный участок является предметом аукциона, </w:t>
      </w:r>
      <w:proofErr w:type="gramStart"/>
      <w:r>
        <w:rPr>
          <w:rFonts w:ascii="Times New Roman" w:eastAsia="Times New Roman" w:hAnsi="Times New Roman" w:cs="Times New Roman"/>
          <w:sz w:val="28"/>
        </w:rPr>
        <w:t>извещение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 проведении которого размещено в соответствии с </w:t>
      </w:r>
      <w:hyperlink r:id="rId9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пунктом 19 статьи 39.11</w:t>
        </w:r>
      </w:hyperlink>
      <w:r>
        <w:rPr>
          <w:rFonts w:ascii="Times New Roman" w:eastAsia="Times New Roman" w:hAnsi="Times New Roman" w:cs="Times New Roman"/>
          <w:sz w:val="28"/>
        </w:rPr>
        <w:t xml:space="preserve"> Земельного Кодекса;</w:t>
      </w:r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12.3.12. в отношении земельного участка, указанного в заявлении о его предоставлении, поступило предусмотренное </w:t>
      </w:r>
      <w:hyperlink r:id="rId10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подпунктом 6 пункта 4 статьи 39.11</w:t>
        </w:r>
      </w:hyperlink>
      <w:r>
        <w:rPr>
          <w:rFonts w:ascii="Times New Roman" w:eastAsia="Times New Roman" w:hAnsi="Times New Roman" w:cs="Times New Roman"/>
          <w:sz w:val="28"/>
        </w:rPr>
        <w:t xml:space="preserve"> Земельного  Кодекса заявление о проведении аукциона по его продаже или аукциона на право заключения договора его аренды при условии, что такой земельный участок образован в соответствии с </w:t>
      </w:r>
      <w:hyperlink r:id="rId11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подпунктом 4 пункта 4 статьи 39.11</w:t>
        </w:r>
      </w:hyperlink>
      <w:r>
        <w:rPr>
          <w:rFonts w:ascii="Times New Roman" w:eastAsia="Times New Roman" w:hAnsi="Times New Roman" w:cs="Times New Roman"/>
          <w:sz w:val="28"/>
        </w:rPr>
        <w:t xml:space="preserve"> Земельного Кодекса и уполномоченным органом не принято решение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об отказе в проведении этого аукциона по основаниям, предусмотренным </w:t>
      </w:r>
      <w:hyperlink r:id="rId12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пунктом 8 статьи 39.11</w:t>
        </w:r>
      </w:hyperlink>
      <w:r>
        <w:rPr>
          <w:rFonts w:ascii="Times New Roman" w:eastAsia="Times New Roman" w:hAnsi="Times New Roman" w:cs="Times New Roman"/>
          <w:sz w:val="28"/>
        </w:rPr>
        <w:t xml:space="preserve">  Земельного Кодекса;</w:t>
      </w:r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12.3.13. в отношении земельного участка, указанного в заявлен</w:t>
      </w:r>
      <w:proofErr w:type="gramStart"/>
      <w:r>
        <w:rPr>
          <w:rFonts w:ascii="Times New Roman" w:eastAsia="Times New Roman" w:hAnsi="Times New Roman" w:cs="Times New Roman"/>
          <w:sz w:val="28"/>
        </w:rPr>
        <w:t>ии о 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го предоставлении, опубликовано и размещено в соответствии с </w:t>
      </w:r>
      <w:hyperlink r:id="rId13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подпунктом 1 пункта 1 статьи 39.18</w:t>
        </w:r>
      </w:hyperlink>
      <w:r>
        <w:rPr>
          <w:rFonts w:ascii="Times New Roman" w:eastAsia="Times New Roman" w:hAnsi="Times New Roman" w:cs="Times New Roman"/>
          <w:sz w:val="28"/>
        </w:rPr>
        <w:t xml:space="preserve"> Земельного Кодекса извещение о предоставлении земельного участка для индивидуального жилищного строительства, ведения личного подсобного хозяйства, садоводства, дачного хозяйства или осуществления крестьянским (фермерским) хозяйством его деятельности;</w:t>
      </w:r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12.3.14. испрашиваемый земельный участок не включен в утвержденный в установленном Правительством Российской Федерации порядке перечень земельных участков, предоставленных для нужд обороны и безопасности и временно не используемых для указанных нужд, в случае, если подано заявление о предоставлении земельного участка в соответствии с </w:t>
      </w:r>
      <w:hyperlink r:id="rId14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подпунктом 10 пункта 2 статьи 39.10</w:t>
        </w:r>
      </w:hyperlink>
      <w:r>
        <w:rPr>
          <w:rFonts w:ascii="Times New Roman" w:eastAsia="Times New Roman" w:hAnsi="Times New Roman" w:cs="Times New Roman"/>
          <w:sz w:val="28"/>
        </w:rPr>
        <w:t xml:space="preserve">  Земельного Кодекса;</w:t>
      </w:r>
      <w:proofErr w:type="gramEnd"/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12.3.15. площадь земельного участка, указанного в заявлении о предоставлении земельного участка некоммерческой организации, созданной гражданами, для ведения огородничества, садоводства, превышает предельный размер, установленный в соответствии с федеральным законом;</w:t>
      </w:r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12.3.16.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(или)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</w:t>
      </w:r>
      <w:r>
        <w:rPr>
          <w:rFonts w:ascii="Times New Roman" w:eastAsia="Times New Roman" w:hAnsi="Times New Roman" w:cs="Times New Roman"/>
          <w:sz w:val="28"/>
        </w:rPr>
        <w:lastRenderedPageBreak/>
        <w:t>заявлением о предоставлении земельного участка обратилось лицо, не уполномоченное на строительство этих объектов;</w:t>
      </w:r>
      <w:proofErr w:type="gramEnd"/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12.3.17.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указанный в заявлении о предоставлении земельного участка земельный участок предназначен для размещения здания, сооружения в соответствии с государственной программой Российской Федерации, государственной программой субъекта Российской Федерации и с заявлением о предоставлении земельного участка обратилось лицо, не уполномоченное на строительство этих здания, сооружения;</w:t>
      </w:r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12.3.18.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предоставление земельного участка на заявленном виде прав не допускается;</w:t>
      </w:r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12.3.19. в отношении земельного участка, указанного в заявлен</w:t>
      </w:r>
      <w:proofErr w:type="gramStart"/>
      <w:r>
        <w:rPr>
          <w:rFonts w:ascii="Times New Roman" w:eastAsia="Times New Roman" w:hAnsi="Times New Roman" w:cs="Times New Roman"/>
          <w:sz w:val="28"/>
        </w:rPr>
        <w:t>ии о е</w:t>
      </w:r>
      <w:proofErr w:type="gramEnd"/>
      <w:r>
        <w:rPr>
          <w:rFonts w:ascii="Times New Roman" w:eastAsia="Times New Roman" w:hAnsi="Times New Roman" w:cs="Times New Roman"/>
          <w:sz w:val="28"/>
        </w:rPr>
        <w:t>го предоставлении, принято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лицо;</w:t>
      </w:r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12.3.20.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целям, для которых такой земельный участок был изъят, за исключением земельных участков, изъятых для государственных или муниципальных нужд в связи с признанием многоквартирного дома, который расположен на таком земельном участке, аварийным и подлежащим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сносу или реконструкции;</w:t>
      </w:r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12.4. земельный участок, границы которого подлежат уточнению в соответствии с Федеральным законом « О государственном кадастре  недвижимости».</w:t>
      </w:r>
    </w:p>
    <w:p w:rsidR="00533C5F" w:rsidRDefault="00533C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2D38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Решение об отказе в предоставлении муниципальной услуги может быть обжаловано в суд в порядке, предусмотренном гл. 25 Гражданского процессуального кодекса РФ или гл. 24 Арбитражного процессуального кодекса РФ.</w:t>
      </w: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13. Перечень услуг, которые являются необходимыми и обязательными для предоставления муниципальной услуги.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предоставления муниципальной услуги необходимыми и обязательными являются следующие государственные услуги: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 ведению Единого государственного реестра юридических лиц и Единого государственного реестра индивидуальных предпринимателей и предоставление содержащихся в них сведений (выписки из ЕГРЮЛ и выписки из ЕГРИП). Услуга предоставляется органами Федеральной налоговой службы;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 предоставлению сведений из Единого государственного реестра прав на недвижимое имущество и сделок с ним (выписка из ЕГРП). Услуга предоставляется Управлением Федеральной службы государственной регистрации, кадастра и картографии по Ростовской области;</w:t>
      </w: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14. Порядок, размер  и основания взимания государственной пошлины или иной платы, взимаемой за предоставление услуги.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Услуга предоставляется ответственными сотрудниками Администрации </w:t>
      </w:r>
      <w:r w:rsidR="001578B9">
        <w:rPr>
          <w:rFonts w:ascii="Times New Roman" w:eastAsia="Times New Roman" w:hAnsi="Times New Roman" w:cs="Times New Roman"/>
          <w:spacing w:val="-2"/>
          <w:sz w:val="28"/>
        </w:rPr>
        <w:t>Войновского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 бесплатно.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Действия работников МФЦ, связанные с организацией предоставления муниципальной услуги, осуществляются бесплатно.   </w:t>
      </w:r>
    </w:p>
    <w:p w:rsidR="00533C5F" w:rsidRDefault="00533C5F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533C5F" w:rsidRDefault="002D3893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15.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Оплата взимается в случае самостоятельного обращения заявителя за услугой в соответствующий государственный орган.</w:t>
      </w: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16. Максимальный срок ожидания в очереди при подаче запроса о предоставлении муниципальной услуги и  получения результата.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Максимальный срок ожидания в очереди при подаче документов, необходимых для предоставления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услуги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а также при получении результата  не должен превышать  15 минут.</w:t>
      </w: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17. Срок и порядок регистрации запроса заявителя о предоставлении муниципальной услуги.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Запрос заявителя о предоставлении муниципальной услуги регистрируется в Администрации в день поступления запроса.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Регистрация заявления поданного в МФЦ  лично осуществляется работником МФЦ в день обращения заявителя.</w:t>
      </w: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18. Требования к помещениям, в которых предоставляется муниципальная услуга.</w:t>
      </w:r>
    </w:p>
    <w:p w:rsidR="00533C5F" w:rsidRDefault="002D38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Помещения для предоставления муниципальной услуги преимущественно должны размещаться на нижних этажах зданий или в отдельно стоящих зданиях. На прилегающей территории оборудуются места для парковки автотранспортных средств, в том числе для автотранспорта граждан с ограниченными физическими возможностями.</w:t>
      </w:r>
    </w:p>
    <w:p w:rsidR="00533C5F" w:rsidRDefault="002D38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работников.</w:t>
      </w:r>
    </w:p>
    <w:p w:rsidR="00533C5F" w:rsidRDefault="002D38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Места ожидания предоставления муниципальной услуги оборудуются стульями, кресельными секциями.</w:t>
      </w:r>
    </w:p>
    <w:p w:rsidR="00533C5F" w:rsidRDefault="002D38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Места получения информации оборудуются информационными стендами, стульями и столами. Отсутствие неисправной мебели и инвентаря. 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местах предоставления муниципальной услуги предусматривается оборудование доступных мест общественного  пользования (туалетов).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Места предоставления муниципальной услуги оборудуются средствами пожаротушения и оповещения о возникновении чрезвычайной ситуации.  В помещениях должна быть создана уютная обстановка для информирования и ожидания заявителями  предоставления услуги.  Соблюдены чистота и опрятность помещения.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Ориентация инфраструктуры на предоставление услуг заявителем с ограниченными  физическими  возможностями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вход в здание оборудован пандусами для передвижения инвалидных колясок в соответствии  с требованиями Федерального закона от 30.12.2009 № 384-ФЗ, а  также кнопкой вызова специалиста Администрации либо МФЦ, обеспечена возможность свободного  и беспрепятственного  передвижения в помещении, организован отдельный туалет для пользования гражданами с ограниченными физическими возможностями, возможность посадки в транспортное средство и высадки из него перед входом в помещение, в том числе с использованием кресла-коляски, надлежащее размещение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оборуд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proofErr w:type="spellEnd"/>
      <w:r w:rsidR="001578B9">
        <w:rPr>
          <w:rFonts w:ascii="Times New Roman" w:eastAsia="Times New Roman" w:hAnsi="Times New Roman" w:cs="Times New Roman"/>
          <w:color w:val="000000"/>
          <w:sz w:val="28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носителей информации, дублирование необходимой для инвалидов звуковой и зрительной информации, а  также надписей, знаков и иной текстовой и графической информации знаками, выполненными рельефно-точечным шрифтом Брайля).  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Оборудование помещения системой кондиционирования воздуха, а также средствами, обеспечивающими безопасность и комфортное пребывание заявителей. </w:t>
      </w: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19. Показатели доступности и качества муниципальной услуги.</w:t>
      </w:r>
    </w:p>
    <w:p w:rsidR="00533C5F" w:rsidRDefault="002D3893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Критериями доступности и качества оказания муниципальной услуги являются:</w:t>
      </w:r>
    </w:p>
    <w:p w:rsidR="00533C5F" w:rsidRDefault="002D3893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удовлетворенность заявителей качеством услуги;</w:t>
      </w:r>
    </w:p>
    <w:p w:rsidR="00533C5F" w:rsidRDefault="002D3893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доступность услуги;</w:t>
      </w:r>
    </w:p>
    <w:p w:rsidR="00533C5F" w:rsidRDefault="002D3893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доступность информации;</w:t>
      </w:r>
    </w:p>
    <w:p w:rsidR="00533C5F" w:rsidRDefault="002D3893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соблюдение сроков предоставления муниципальной услуги;</w:t>
      </w:r>
    </w:p>
    <w:p w:rsidR="00533C5F" w:rsidRDefault="002D3893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отсутствие обоснованных жалоб со стороны заявителей по результатам муниципальной услуги.</w:t>
      </w:r>
    </w:p>
    <w:p w:rsidR="00533C5F" w:rsidRDefault="002D3893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возможность получения муниципальной услуги на базе МФЦ;</w:t>
      </w:r>
    </w:p>
    <w:p w:rsidR="00533C5F" w:rsidRDefault="002D3893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сопровождение инвалидов имеющих  стойкие расстройства функции зрения и самостоятельного передвижения, и оказания им помощи на объектах;</w:t>
      </w:r>
    </w:p>
    <w:p w:rsidR="00533C5F" w:rsidRDefault="002D3893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допуск на объекты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сурдопереводчика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тифлосурдопереводчика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533C5F" w:rsidRDefault="002D3893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допуск на объекты собаки- проводника при наличии  документа, </w:t>
      </w:r>
      <w:r w:rsidR="00233C78">
        <w:rPr>
          <w:rFonts w:ascii="Times New Roman" w:eastAsia="Times New Roman" w:hAnsi="Times New Roman" w:cs="Times New Roman"/>
          <w:color w:val="000000"/>
          <w:sz w:val="28"/>
        </w:rPr>
        <w:t>подтверждающего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ее специальное обучение, выданного в соответствии с Приказом Министерства труда и социальной защиты Российской Федерации от 22.06.2015 №386н;</w:t>
      </w:r>
    </w:p>
    <w:p w:rsidR="00533C5F" w:rsidRDefault="002D3893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оказание сотрудниками,</w:t>
      </w:r>
      <w:r w:rsidR="00233C7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предоставляющими услугу, иной необходимой инвалидам помощи в преодолении барьеров, ме</w:t>
      </w:r>
      <w:r w:rsidR="00233C78">
        <w:rPr>
          <w:rFonts w:ascii="Times New Roman" w:eastAsia="Times New Roman" w:hAnsi="Times New Roman" w:cs="Times New Roman"/>
          <w:color w:val="000000"/>
          <w:sz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ающих получению услуг  и использованию объектов наравне с другими лицами. </w:t>
      </w:r>
    </w:p>
    <w:p w:rsidR="00533C5F" w:rsidRDefault="00533C5F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2D3893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Основными требованиями к качеству предоставления муниципальной услуги являются:</w:t>
      </w:r>
    </w:p>
    <w:p w:rsidR="00533C5F" w:rsidRDefault="002D3893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а) достоверность предоставляемой заявителям информации о ходе предоставления муниципальной услуги;</w:t>
      </w:r>
    </w:p>
    <w:p w:rsidR="00533C5F" w:rsidRDefault="002D3893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б) наглядность форм предоставляемой информации об административных процедурах;</w:t>
      </w:r>
    </w:p>
    <w:p w:rsidR="00533C5F" w:rsidRDefault="002D3893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в) удобство и доступность получения информации заявителями о порядке предоставления муниципальной услуги.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Приём заявителя и выдачу документов заявителю осуществляет должностное лицо Администрации или МФЦ. 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Время приёма документов не может превышать 30 минут.</w:t>
      </w: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20. Время приёма заявителей.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Часы приема заявителей сотрудниками Администрации:</w:t>
      </w:r>
    </w:p>
    <w:p w:rsidR="00233C78" w:rsidRPr="0020595C" w:rsidRDefault="00233C78" w:rsidP="00233C78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20595C">
        <w:rPr>
          <w:rFonts w:ascii="Times New Roman" w:eastAsia="Times New Roman" w:hAnsi="Times New Roman" w:cs="Times New Roman"/>
          <w:sz w:val="28"/>
        </w:rPr>
        <w:t xml:space="preserve">Понедельник с </w:t>
      </w:r>
      <w:r w:rsidR="001578B9">
        <w:rPr>
          <w:rFonts w:ascii="Times New Roman" w:eastAsia="Times New Roman" w:hAnsi="Times New Roman" w:cs="Times New Roman"/>
          <w:sz w:val="28"/>
        </w:rPr>
        <w:t>9.00-17.42</w:t>
      </w:r>
    </w:p>
    <w:p w:rsidR="00233C78" w:rsidRDefault="00233C78" w:rsidP="00233C78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Вторник с </w:t>
      </w:r>
      <w:r w:rsidR="001578B9">
        <w:rPr>
          <w:rFonts w:ascii="Times New Roman" w:eastAsia="Times New Roman" w:hAnsi="Times New Roman" w:cs="Times New Roman"/>
          <w:sz w:val="28"/>
        </w:rPr>
        <w:t>9.00-17.42</w:t>
      </w:r>
    </w:p>
    <w:p w:rsidR="00233C78" w:rsidRDefault="00233C78" w:rsidP="00233C78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Среда </w:t>
      </w:r>
      <w:r w:rsidR="001578B9">
        <w:rPr>
          <w:rFonts w:ascii="Times New Roman" w:eastAsia="Times New Roman" w:hAnsi="Times New Roman" w:cs="Times New Roman"/>
          <w:sz w:val="28"/>
        </w:rPr>
        <w:t xml:space="preserve"> с 9.00-17.42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33C78" w:rsidRDefault="001578B9" w:rsidP="00233C78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</w:t>
      </w:r>
      <w:r w:rsidR="00233C78">
        <w:rPr>
          <w:rFonts w:ascii="Times New Roman" w:eastAsia="Times New Roman" w:hAnsi="Times New Roman" w:cs="Times New Roman"/>
          <w:sz w:val="28"/>
        </w:rPr>
        <w:t xml:space="preserve">етверг с </w:t>
      </w:r>
      <w:r>
        <w:rPr>
          <w:rFonts w:ascii="Times New Roman" w:eastAsia="Times New Roman" w:hAnsi="Times New Roman" w:cs="Times New Roman"/>
          <w:sz w:val="28"/>
        </w:rPr>
        <w:t>9.00-17.42</w:t>
      </w:r>
    </w:p>
    <w:p w:rsidR="00233C78" w:rsidRDefault="001578B9" w:rsidP="00233C78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пятница  </w:t>
      </w:r>
      <w:r w:rsidRPr="001578B9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не приемный день</w:t>
      </w:r>
    </w:p>
    <w:p w:rsidR="00233C78" w:rsidRPr="0047235D" w:rsidRDefault="00233C78" w:rsidP="00233C78">
      <w:pPr>
        <w:autoSpaceDE w:val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szCs w:val="28"/>
        </w:rPr>
        <w:t xml:space="preserve"> </w:t>
      </w:r>
      <w:r w:rsidRPr="0047235D">
        <w:rPr>
          <w:rFonts w:ascii="Times New Roman" w:hAnsi="Times New Roman" w:cs="Times New Roman"/>
          <w:sz w:val="28"/>
          <w:szCs w:val="28"/>
        </w:rPr>
        <w:t>с 12.</w:t>
      </w:r>
      <w:r w:rsidR="001578B9">
        <w:rPr>
          <w:rFonts w:ascii="Times New Roman" w:hAnsi="Times New Roman" w:cs="Times New Roman"/>
          <w:sz w:val="28"/>
          <w:szCs w:val="28"/>
        </w:rPr>
        <w:t>3</w:t>
      </w:r>
      <w:r w:rsidRPr="0047235D">
        <w:rPr>
          <w:rFonts w:ascii="Times New Roman" w:hAnsi="Times New Roman" w:cs="Times New Roman"/>
          <w:sz w:val="28"/>
          <w:szCs w:val="28"/>
        </w:rPr>
        <w:t>0-1</w:t>
      </w:r>
      <w:r w:rsidR="001578B9">
        <w:rPr>
          <w:rFonts w:ascii="Times New Roman" w:hAnsi="Times New Roman" w:cs="Times New Roman"/>
          <w:sz w:val="28"/>
          <w:szCs w:val="28"/>
        </w:rPr>
        <w:t>4</w:t>
      </w:r>
      <w:r w:rsidRPr="0047235D">
        <w:rPr>
          <w:rFonts w:ascii="Times New Roman" w:hAnsi="Times New Roman" w:cs="Times New Roman"/>
          <w:sz w:val="28"/>
          <w:szCs w:val="28"/>
        </w:rPr>
        <w:t>.00 обеденный перерыв, суббота, воскресенье выходной день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Часы приема заявителей сотрудниками МАУ МФЦ: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Понедельник, вторник,  четверг, пятница  с 8.00-17.00;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Среда  с 8.00-20.00;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Суббота с 8.00-17.00.</w:t>
      </w: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2D3893">
      <w:pPr>
        <w:numPr>
          <w:ilvl w:val="0"/>
          <w:numId w:val="2"/>
        </w:numPr>
        <w:spacing w:after="0" w:line="240" w:lineRule="auto"/>
        <w:ind w:left="1080" w:firstLine="567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21.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Основанием для начала осуществления административной процедуры  является поступление необходимых для предоставления услуги документов от </w:t>
      </w:r>
      <w:r w:rsidR="00233C78">
        <w:rPr>
          <w:rFonts w:ascii="Times New Roman" w:eastAsia="Times New Roman" w:hAnsi="Times New Roman" w:cs="Times New Roman"/>
          <w:color w:val="000000"/>
          <w:sz w:val="28"/>
        </w:rPr>
        <w:t>заявителя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лично, по электронной почте, с использованием федеральной государственной  информационной системы "Единый портал государственных и муниципальных  услуг (функций)".</w:t>
      </w: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Лицо, заинтересованное в предварительном согласовании предоставления земельного участка, обращается в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Администрацию </w:t>
      </w:r>
      <w:r w:rsidR="001578B9">
        <w:rPr>
          <w:rFonts w:ascii="Times New Roman" w:eastAsia="Times New Roman" w:hAnsi="Times New Roman" w:cs="Times New Roman"/>
          <w:color w:val="000000"/>
          <w:sz w:val="28"/>
        </w:rPr>
        <w:t>Войновского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8"/>
        </w:rPr>
        <w:t xml:space="preserve"> или МФЦ с заявлением о предварительном согласовании предоставления земельного участка.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22. К заявлению прилагаются документы в соответствии с п. 9 Административного регламента.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предъявлении физическим  лицом  документа, удостоверяющего личность, должностное лицо Администрации или должностное лицо МФЦ, осуществляющее прием документов, проверяет срок действия документа; наличие записи об органе, выдавшем документ, даты выдачи, подписи и фамилии должностного лица, оттиска печати, а также соответствие данных документа, удостоверяющего личность, данным указанным в документах, указанных в заявлении об утверждении схемы расположения земельного участка на кадастровом плане территории.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 предоставлении услуги через МФЦ сотрудник МФЦ </w:t>
      </w:r>
      <w:r w:rsidR="00233C78">
        <w:rPr>
          <w:rFonts w:ascii="Times New Roman" w:eastAsia="Times New Roman" w:hAnsi="Times New Roman" w:cs="Times New Roman"/>
          <w:color w:val="000000"/>
          <w:sz w:val="28"/>
        </w:rPr>
        <w:t>осуществляет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следующие действия: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проверку документов;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 регистрацию документов;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формирование личного дела заявителя, внесение данных в Интегрированную информационную систему единой  сети МФЦ;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выдачу расписки (выписки) о приеме заявления;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передачу  материалов для рассмотрения в Администрацию </w:t>
      </w:r>
      <w:r w:rsidR="001578B9">
        <w:rPr>
          <w:rFonts w:ascii="Times New Roman" w:eastAsia="Times New Roman" w:hAnsi="Times New Roman" w:cs="Times New Roman"/>
          <w:color w:val="000000"/>
          <w:sz w:val="28"/>
        </w:rPr>
        <w:t>Войновского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поселения. 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Результатом административной процедуры при подаче заявителем документов посредством МФЦ является их передача для рассмотрения и принятия решения в Администрацию </w:t>
      </w:r>
      <w:r w:rsidR="001578B9">
        <w:rPr>
          <w:rFonts w:ascii="Times New Roman" w:eastAsia="Times New Roman" w:hAnsi="Times New Roman" w:cs="Times New Roman"/>
          <w:color w:val="000000"/>
          <w:sz w:val="28"/>
        </w:rPr>
        <w:t>Войновского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поселения.</w:t>
      </w: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ходе приема документов от заинтересованного лица должностное лицо  осуществляет проверку представленных документов на предмет: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наличия всех необходимых документов, указанных в Приложении № 1 к Административному регламенту;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наличия в заявлении и прилагаемых к нему документах неоговоренных исправлений, серьезных повреждений, не позволяющих однозначно истолковать их содержание.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Заявление по просьбе заинтересованного лица может быть сформировано сотрудником, осуществляющим прием заявления, с использованием программных средств. В этом случае заинтересованное лицо своей рукой на заявлении указывает свою фамилию, имя и отчество и ставит подпись.</w:t>
      </w: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23. Сотрудники Администрации в течение 30 дней с момента получения заявления осуществляет правовую экспертизу представленных документов,  направляет  главному архитектору  района служебную записку с приложением  схемы расположения земельного участка для  рассмотрения ее на предмет:</w:t>
      </w:r>
    </w:p>
    <w:p w:rsidR="00533C5F" w:rsidRDefault="002D3893">
      <w:pPr>
        <w:numPr>
          <w:ilvl w:val="0"/>
          <w:numId w:val="3"/>
        </w:numPr>
        <w:spacing w:after="0" w:line="240" w:lineRule="auto"/>
        <w:ind w:left="9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соответствия схемы расположения земельного участка ее форме, формату или требованиям к ее подготовке (ст.11.10 ЗК РФ); </w:t>
      </w:r>
    </w:p>
    <w:p w:rsidR="00533C5F" w:rsidRDefault="002D3893">
      <w:pPr>
        <w:numPr>
          <w:ilvl w:val="0"/>
          <w:numId w:val="3"/>
        </w:numPr>
        <w:spacing w:after="0" w:line="240" w:lineRule="auto"/>
        <w:ind w:left="9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соответствия  требованиям к образуемым земельным участка (ст.11.9 ЗК РФ);</w:t>
      </w:r>
    </w:p>
    <w:p w:rsidR="00533C5F" w:rsidRDefault="002D3893">
      <w:pPr>
        <w:numPr>
          <w:ilvl w:val="0"/>
          <w:numId w:val="3"/>
        </w:numPr>
        <w:spacing w:after="0" w:line="240" w:lineRule="auto"/>
        <w:ind w:left="9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соответствия видам разрешенного использования земельных участков, установленным для соответствующей территориальной зоны (ст. 39.11 п.8 пп.5 ЗК РФ);</w:t>
      </w:r>
    </w:p>
    <w:p w:rsidR="00533C5F" w:rsidRDefault="002D3893">
      <w:pPr>
        <w:numPr>
          <w:ilvl w:val="0"/>
          <w:numId w:val="3"/>
        </w:numPr>
        <w:spacing w:after="0" w:line="240" w:lineRule="auto"/>
        <w:ind w:left="9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соответствия категории земель, из которых такой земельный участок подлежит образованию (ст.39.11 п.8 </w:t>
      </w:r>
      <w:proofErr w:type="spellStart"/>
      <w:r>
        <w:rPr>
          <w:rFonts w:ascii="Times New Roman" w:eastAsia="Times New Roman" w:hAnsi="Times New Roman" w:cs="Times New Roman"/>
          <w:sz w:val="28"/>
        </w:rPr>
        <w:t>пп</w:t>
      </w:r>
      <w:proofErr w:type="spellEnd"/>
      <w:r>
        <w:rPr>
          <w:rFonts w:ascii="Times New Roman" w:eastAsia="Times New Roman" w:hAnsi="Times New Roman" w:cs="Times New Roman"/>
          <w:sz w:val="28"/>
        </w:rPr>
        <w:t>. 6,8,10,11,12,13,14,18 ЗК РФ);</w:t>
      </w:r>
    </w:p>
    <w:p w:rsidR="00533C5F" w:rsidRDefault="002D3893">
      <w:pPr>
        <w:numPr>
          <w:ilvl w:val="0"/>
          <w:numId w:val="3"/>
        </w:numPr>
        <w:spacing w:after="0" w:line="240" w:lineRule="auto"/>
        <w:ind w:left="960" w:hanging="36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соответствия предельным (максимальные и минимальные) размерам земельных участков, на которые действие градостроительных регламентов </w:t>
      </w:r>
      <w:hyperlink r:id="rId15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не распространяется</w:t>
        </w:r>
      </w:hyperlink>
      <w:r>
        <w:rPr>
          <w:rFonts w:ascii="Times New Roman" w:eastAsia="Times New Roman" w:hAnsi="Times New Roman" w:cs="Times New Roman"/>
          <w:sz w:val="28"/>
        </w:rPr>
        <w:t xml:space="preserve"> или в отношении которых градостроительные регламенты </w:t>
      </w:r>
      <w:hyperlink r:id="rId16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не устанавливаются</w:t>
        </w:r>
      </w:hyperlink>
      <w:r>
        <w:rPr>
          <w:rFonts w:ascii="Times New Roman" w:eastAsia="Times New Roman" w:hAnsi="Times New Roman" w:cs="Times New Roman"/>
          <w:sz w:val="28"/>
        </w:rPr>
        <w:t xml:space="preserve">,  а определяются в соответствии с Градостроительным кодексом и  другими федеральными </w:t>
      </w:r>
      <w:hyperlink r:id="rId17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законами</w:t>
        </w:r>
      </w:hyperlink>
      <w:r>
        <w:rPr>
          <w:rFonts w:ascii="Times New Roman" w:eastAsia="Times New Roman" w:hAnsi="Times New Roman" w:cs="Times New Roman"/>
          <w:sz w:val="28"/>
        </w:rPr>
        <w:t xml:space="preserve"> (ст.11.9 п.2 ЗК РФ).</w:t>
      </w:r>
      <w:proofErr w:type="gramEnd"/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При положительном заключении главного архитектора района,  схема расположения земельного участка подлежит отображению на имеющемся в архитектуре  картографическом материале.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8"/>
        </w:rPr>
        <w:t>После положительного заключения главного архитектора района,  должностное лицо Администрации  принимает решение о предварительном согласовании предоставления земельного участка при условии, что испрашиваемый земельный участок предстоит образовать или его границы подлежат уточнению в соответствии с Федеральным законом « О государственном кадастре недвижимости» и направляет указанное решение заявителю либо мотивированный отказ в предоставлении услуги и выдают заявителю.</w:t>
      </w:r>
      <w:proofErr w:type="gramEnd"/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Решение о предварительном согласовании предоставления земельного участка, который предстоит образовать,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случае, если указанная в заявлении о предварительном согласовании предоставления земельного участка цель его использования:</w:t>
      </w:r>
      <w:proofErr w:type="gramEnd"/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не соответствует видам разрешенного использования земельных участков, установленным для соответствующей территориальной зоны;</w:t>
      </w:r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не соответствует категории земель, из которых такой земельный участок подлежит образованию;</w:t>
      </w:r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 не соответствует разрешенному использованию земельного участка, из которого предстоит образовать земельный участок, указанный в заявлении о предварительном согласовании его предоставления.</w:t>
      </w:r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 случае</w:t>
      </w:r>
      <w:proofErr w:type="gramStart"/>
      <w:r>
        <w:rPr>
          <w:rFonts w:ascii="Times New Roman" w:eastAsia="Times New Roman" w:hAnsi="Times New Roman" w:cs="Times New Roman"/>
          <w:sz w:val="28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если испрашиваемый земельный участок предстоит образовать в соответствии со схемой расположения земельного участка, решение о предварительном согласовании предоставления земельного участка должно содержать указание на утверждение схемы его расположения. В этом случае обязательным приложением к решению о предварительном согласовании предоставления земельного участка, направленному заявителю, является схема расположения земельного участка.</w:t>
      </w:r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При наличии в письменной форме согласия лица, обратившегося с заявлением о предварительном согласовании предоставления земельного </w:t>
      </w:r>
      <w:r>
        <w:rPr>
          <w:rFonts w:ascii="Times New Roman" w:eastAsia="Times New Roman" w:hAnsi="Times New Roman" w:cs="Times New Roman"/>
          <w:sz w:val="28"/>
        </w:rPr>
        <w:lastRenderedPageBreak/>
        <w:t>участка, который предстоит образовать в соответствии со схемой расположения земельного участка, уполномоченный орган вправе утвердить иной вариант схемы расположения земельного участка.</w:t>
      </w:r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Срок действия решения о предварительном согласовании предоставления земельного участка составляет два года.</w:t>
      </w:r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Лицо, в отношении которого было принято решение о предварительном согласовании предоставления земельного участка, обеспечивает выполнение кадастровых работ, необходимых для образования испрашиваемого земельного участка или уточнения его границ.</w:t>
      </w:r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Решение об отказе в предварительном согласовании предоставления земельного участка должно быть обоснованным и содержать все основания отказа. В случае</w:t>
      </w:r>
      <w:proofErr w:type="gramStart"/>
      <w:r>
        <w:rPr>
          <w:rFonts w:ascii="Times New Roman" w:eastAsia="Times New Roman" w:hAnsi="Times New Roman" w:cs="Times New Roman"/>
          <w:sz w:val="28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если к заявлению о предварительном согласовании предоставления земельного участка прилагалась схема расположения земельного участка,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торгов. 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Выдача документов по результатам  предоставления услуги при обращении заявителя в МФЦ </w:t>
      </w:r>
      <w:r w:rsidR="00233C78">
        <w:rPr>
          <w:rFonts w:ascii="Times New Roman" w:eastAsia="Times New Roman" w:hAnsi="Times New Roman" w:cs="Times New Roman"/>
          <w:color w:val="000000"/>
          <w:sz w:val="28"/>
        </w:rPr>
        <w:t>осуществляется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работником МФЦ, ответственным за выдачу результата услуги, полученного по итогам рассмотрения документов на предоставление муниципальной услуги Администрацией </w:t>
      </w:r>
      <w:r w:rsidR="001578B9">
        <w:rPr>
          <w:rFonts w:ascii="Times New Roman" w:eastAsia="Times New Roman" w:hAnsi="Times New Roman" w:cs="Times New Roman"/>
          <w:color w:val="000000"/>
          <w:sz w:val="28"/>
        </w:rPr>
        <w:t>Войновского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 обращении заявителя в МФЦ работник, осуществляющий выдачу результата, выполняет следующие действия: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-устанавливает личность заявителя (представителя)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проверяет правомочия представителя действовать от имени заявителя при получении документов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находит документы, подлежащие выдаче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-знакомит заявителя  с результатом услуги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-выдает результат услуги заявителю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вносит сведения в ИИС ЕС МФЦ, отметки в расписке (выписке)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Заявитель получает результат услуги в соответствии с тем способом, который был указан в форме заявления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лично, почтой, через представителя, в МФЦ).</w:t>
      </w: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24. Блок-схема предоставления муниципальной услуги указана в Приложении № </w:t>
      </w:r>
      <w:r w:rsidR="00566135">
        <w:rPr>
          <w:rFonts w:ascii="Times New Roman" w:eastAsia="Times New Roman" w:hAnsi="Times New Roman" w:cs="Times New Roman"/>
          <w:sz w:val="28"/>
        </w:rPr>
        <w:t>5</w:t>
      </w:r>
      <w:r>
        <w:rPr>
          <w:rFonts w:ascii="Times New Roman" w:eastAsia="Times New Roman" w:hAnsi="Times New Roman" w:cs="Times New Roman"/>
          <w:sz w:val="28"/>
        </w:rPr>
        <w:t xml:space="preserve"> Административного регламента.</w:t>
      </w: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2D389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 xml:space="preserve">IV. Формы </w:t>
      </w:r>
      <w:proofErr w:type="gramStart"/>
      <w:r>
        <w:rPr>
          <w:rFonts w:ascii="Times New Roman" w:eastAsia="Times New Roman" w:hAnsi="Times New Roman" w:cs="Times New Roman"/>
          <w:sz w:val="28"/>
          <w:u w:val="single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8"/>
          <w:u w:val="single"/>
        </w:rPr>
        <w:t xml:space="preserve"> исполнением Административного регламента</w:t>
      </w:r>
    </w:p>
    <w:p w:rsidR="00533C5F" w:rsidRDefault="00533C5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25. Текущий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соблюдением последовательности действий, определенных административными процедурами по предоставлению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муниципальной услуги, осуществляется председателем Главой  </w:t>
      </w:r>
      <w:r w:rsidR="001578B9">
        <w:rPr>
          <w:rFonts w:ascii="Times New Roman" w:eastAsia="Times New Roman" w:hAnsi="Times New Roman" w:cs="Times New Roman"/>
          <w:color w:val="000000"/>
          <w:sz w:val="28"/>
        </w:rPr>
        <w:t>Войновского</w:t>
      </w:r>
      <w:r w:rsidR="00233C78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сельского поселения (далее - Глава).</w:t>
      </w:r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26.</w:t>
      </w:r>
      <w:r>
        <w:rPr>
          <w:rFonts w:ascii="Times New Roman" w:eastAsia="Times New Roman" w:hAnsi="Times New Roman" w:cs="Times New Roman"/>
          <w:sz w:val="28"/>
        </w:rPr>
        <w:tab/>
        <w:t>Глава планирует работу по организации и проведению мероприятий, определя</w:t>
      </w:r>
      <w:r w:rsidR="00233C78"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>т должностные обяз</w:t>
      </w:r>
      <w:r w:rsidR="00233C78">
        <w:rPr>
          <w:rFonts w:ascii="Times New Roman" w:eastAsia="Times New Roman" w:hAnsi="Times New Roman" w:cs="Times New Roman"/>
          <w:sz w:val="28"/>
        </w:rPr>
        <w:t>анности сотрудников, осуществляе</w:t>
      </w:r>
      <w:r>
        <w:rPr>
          <w:rFonts w:ascii="Times New Roman" w:eastAsia="Times New Roman" w:hAnsi="Times New Roman" w:cs="Times New Roman"/>
          <w:sz w:val="28"/>
        </w:rPr>
        <w:t xml:space="preserve">т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их исполнением, принима</w:t>
      </w:r>
      <w:r w:rsidR="00233C78"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>т меры к совершенствованию форм и методов служебной деятель</w:t>
      </w:r>
      <w:r w:rsidR="00233C78">
        <w:rPr>
          <w:rFonts w:ascii="Times New Roman" w:eastAsia="Times New Roman" w:hAnsi="Times New Roman" w:cs="Times New Roman"/>
          <w:sz w:val="28"/>
        </w:rPr>
        <w:t>ности, обучению подчиненных, несе</w:t>
      </w:r>
      <w:r>
        <w:rPr>
          <w:rFonts w:ascii="Times New Roman" w:eastAsia="Times New Roman" w:hAnsi="Times New Roman" w:cs="Times New Roman"/>
          <w:sz w:val="28"/>
        </w:rPr>
        <w:t>т персональную ответственность за соблюдение законности.</w:t>
      </w:r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27.</w:t>
      </w:r>
      <w:r>
        <w:rPr>
          <w:rFonts w:ascii="Times New Roman" w:eastAsia="Times New Roman" w:hAnsi="Times New Roman" w:cs="Times New Roman"/>
          <w:sz w:val="28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полнотой и качеством предоставления муниципальной услуги включает в себя проведение проверок, направленных на выявление и устранение причин и условий, вследствие которых были нарушены права и свободы граждан, а также рассмотрение, принятие решений и подготовку ответов на обращения граждан, содержащих жалобы на решения должностных лиц территориальных органов.</w:t>
      </w:r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28.</w:t>
      </w:r>
      <w:r>
        <w:rPr>
          <w:rFonts w:ascii="Times New Roman" w:eastAsia="Times New Roman" w:hAnsi="Times New Roman" w:cs="Times New Roman"/>
          <w:sz w:val="28"/>
        </w:rPr>
        <w:tab/>
        <w:t>В случае выявления нарушений прав граждан по результатам проведенных проверок в отношении виновных лиц принимаются меры в соответствии с законодательством Российской Федерации.</w:t>
      </w:r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29.</w:t>
      </w:r>
      <w:r>
        <w:rPr>
          <w:rFonts w:ascii="Times New Roman" w:eastAsia="Times New Roman" w:hAnsi="Times New Roman" w:cs="Times New Roman"/>
          <w:sz w:val="28"/>
        </w:rPr>
        <w:tab/>
        <w:t>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Федерации.</w:t>
      </w:r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За невыполнение или ненадлежащее выполнение законодательства Российской Федерации и Ростовской области,  нормативно- правовых актов администрации </w:t>
      </w:r>
      <w:r w:rsidR="001578B9">
        <w:rPr>
          <w:rFonts w:ascii="Times New Roman" w:eastAsia="Times New Roman" w:hAnsi="Times New Roman" w:cs="Times New Roman"/>
          <w:color w:val="000000"/>
          <w:sz w:val="28"/>
        </w:rPr>
        <w:t>Войновского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 поселения по вопросам организации  и предоставления услуги, а также требований административного регламента  сотрудники Администрации  </w:t>
      </w:r>
      <w:r w:rsidR="001578B9">
        <w:rPr>
          <w:rFonts w:ascii="Times New Roman" w:eastAsia="Times New Roman" w:hAnsi="Times New Roman" w:cs="Times New Roman"/>
          <w:color w:val="000000"/>
          <w:sz w:val="28"/>
        </w:rPr>
        <w:t>Войновского</w:t>
      </w:r>
      <w:r w:rsidR="00233C7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сельского поселения  ответственн</w:t>
      </w:r>
      <w:r w:rsidR="00233C78">
        <w:rPr>
          <w:rFonts w:ascii="Times New Roman" w:eastAsia="Times New Roman" w:hAnsi="Times New Roman" w:cs="Times New Roman"/>
          <w:color w:val="000000"/>
          <w:sz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за предоставление услуги, руководители и работники МФЦ несут ответственность в соответствии с действующим законодательством.</w:t>
      </w: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533C5F" w:rsidRDefault="002D38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V. Досудебный (внесудебный) порядок обжалования решений и действий (бездействия) Администрации, а также его должностных лиц.</w:t>
      </w: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30. Заявитель может обратиться с жалобой в следующих случаях:</w:t>
      </w:r>
    </w:p>
    <w:p w:rsidR="00533C5F" w:rsidRPr="00233C78" w:rsidRDefault="002D3893" w:rsidP="00233C7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233C78">
        <w:rPr>
          <w:rFonts w:ascii="Times New Roman" w:eastAsia="Times New Roman" w:hAnsi="Times New Roman" w:cs="Times New Roman"/>
          <w:sz w:val="28"/>
        </w:rPr>
        <w:t>нарушение срока регистрации запроса заявителя о предоставлении муниципальной услуги;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нарушение срока предоставления муниципальной услуги;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услуги;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lastRenderedPageBreak/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7) отказ органа, предоставляющего муниципальную услугу, должностного лица органа, предоставляющего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Заявитель вправе подать жалобу на решение и (или) действия (бездействия) Администрации </w:t>
      </w:r>
      <w:r w:rsidR="001578B9">
        <w:rPr>
          <w:rFonts w:ascii="Times New Roman" w:eastAsia="Times New Roman" w:hAnsi="Times New Roman" w:cs="Times New Roman"/>
          <w:color w:val="000000"/>
          <w:sz w:val="28"/>
        </w:rPr>
        <w:t>Войновского</w:t>
      </w:r>
      <w:r w:rsidR="00233C7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поселения, МФЦ, а также их должностных лиц, повлекшее за собой нарушение его прав при предоставлении услуги, в соответствии с законодательством Российской Федерации и Ростовской области.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Жалоба на нарушение порядка предоставления  услуги, выразившееся в неправомерных действиях (бездействиях) сотрудников МФЦ, рассматривается Администрацией </w:t>
      </w:r>
      <w:r w:rsidR="001578B9">
        <w:rPr>
          <w:rFonts w:ascii="Times New Roman" w:eastAsia="Times New Roman" w:hAnsi="Times New Roman" w:cs="Times New Roman"/>
          <w:color w:val="000000"/>
          <w:sz w:val="28"/>
        </w:rPr>
        <w:t>Войновского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Жалоба может быть подана через МФЦ. При поступлении жалобы МФЦ обеспечивает ее передачу в Администрацию </w:t>
      </w:r>
      <w:r w:rsidR="001578B9">
        <w:rPr>
          <w:rFonts w:ascii="Times New Roman" w:eastAsia="Times New Roman" w:hAnsi="Times New Roman" w:cs="Times New Roman"/>
          <w:color w:val="000000"/>
          <w:sz w:val="28"/>
        </w:rPr>
        <w:t>Войновского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  не позднее следующего дня со дня поступления жалобы.</w:t>
      </w:r>
    </w:p>
    <w:p w:rsidR="00533C5F" w:rsidRPr="005962B2" w:rsidRDefault="005962B2" w:rsidP="005962B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D3893">
        <w:rPr>
          <w:rFonts w:ascii="Times New Roman" w:eastAsia="Times New Roman" w:hAnsi="Times New Roman" w:cs="Times New Roman"/>
          <w:sz w:val="28"/>
        </w:rPr>
        <w:t>31. Жалоба должна содержать:</w:t>
      </w:r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</w:t>
      </w:r>
      <w:r>
        <w:rPr>
          <w:rFonts w:ascii="Times New Roman" w:eastAsia="Times New Roman" w:hAnsi="Times New Roman" w:cs="Times New Roman"/>
          <w:sz w:val="28"/>
        </w:rPr>
        <w:lastRenderedPageBreak/>
        <w:t>представлены документы (при наличии), подтверждающие доводы заявителя, либо их копии.</w:t>
      </w:r>
    </w:p>
    <w:p w:rsidR="00533C5F" w:rsidRDefault="00533C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5962B2" w:rsidRDefault="002D3893" w:rsidP="00596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32. </w:t>
      </w:r>
      <w:proofErr w:type="gramStart"/>
      <w:r>
        <w:rPr>
          <w:rFonts w:ascii="Times New Roman" w:eastAsia="Times New Roman" w:hAnsi="Times New Roman" w:cs="Times New Roman"/>
          <w:sz w:val="28"/>
        </w:rPr>
        <w:t>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  <w:r w:rsidR="005962B2" w:rsidRPr="005962B2">
        <w:rPr>
          <w:rFonts w:ascii="Times New Roman" w:eastAsia="Times New Roman" w:hAnsi="Times New Roman" w:cs="Times New Roman"/>
          <w:sz w:val="28"/>
        </w:rPr>
        <w:t xml:space="preserve"> </w:t>
      </w:r>
      <w:r w:rsidR="005962B2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33C5F" w:rsidRDefault="00533C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33. Действия (бездействия) должностных лиц предоставляющих муниципальную услугу может быть обжалованы вышестоящему должностному лицу, в том числе: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Главе </w:t>
      </w:r>
      <w:r w:rsidR="001578B9">
        <w:rPr>
          <w:rFonts w:ascii="Times New Roman" w:eastAsia="Times New Roman" w:hAnsi="Times New Roman" w:cs="Times New Roman"/>
          <w:color w:val="000000"/>
          <w:sz w:val="28"/>
        </w:rPr>
        <w:t>Войновского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поселения.</w:t>
      </w:r>
    </w:p>
    <w:p w:rsidR="00233C78" w:rsidRPr="005627A3" w:rsidRDefault="002D3893" w:rsidP="00233C78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34.    Жалоба может быть подана в письменной форме на бумажном носителе, в электронном  виде,  путем   обращения на электронную   почту   Администрации:   </w:t>
      </w:r>
      <w:r w:rsidR="00233C78">
        <w:rPr>
          <w:rFonts w:ascii="Times New Roman" w:eastAsia="Times New Roman" w:hAnsi="Times New Roman" w:cs="Times New Roman"/>
          <w:sz w:val="28"/>
          <w:lang w:val="en-US"/>
        </w:rPr>
        <w:t>sp</w:t>
      </w:r>
      <w:r w:rsidR="00233C78" w:rsidRPr="00C53DCF">
        <w:rPr>
          <w:rFonts w:ascii="Times New Roman" w:eastAsia="Times New Roman" w:hAnsi="Times New Roman" w:cs="Times New Roman"/>
          <w:sz w:val="28"/>
        </w:rPr>
        <w:t>101</w:t>
      </w:r>
      <w:r w:rsidR="001578B9">
        <w:rPr>
          <w:rFonts w:ascii="Times New Roman" w:eastAsia="Times New Roman" w:hAnsi="Times New Roman" w:cs="Times New Roman"/>
          <w:sz w:val="28"/>
        </w:rPr>
        <w:t>07</w:t>
      </w:r>
      <w:r w:rsidR="00233C78" w:rsidRPr="00C53DCF">
        <w:rPr>
          <w:rFonts w:ascii="Times New Roman" w:eastAsia="Times New Roman" w:hAnsi="Times New Roman" w:cs="Times New Roman"/>
          <w:sz w:val="28"/>
        </w:rPr>
        <w:t>@</w:t>
      </w:r>
      <w:proofErr w:type="spellStart"/>
      <w:r w:rsidR="00233C78">
        <w:rPr>
          <w:rFonts w:ascii="Times New Roman" w:eastAsia="Times New Roman" w:hAnsi="Times New Roman" w:cs="Times New Roman"/>
          <w:sz w:val="28"/>
          <w:lang w:val="en-US"/>
        </w:rPr>
        <w:t>donpac</w:t>
      </w:r>
      <w:proofErr w:type="spellEnd"/>
      <w:r w:rsidR="00233C78" w:rsidRPr="00C53DCF">
        <w:rPr>
          <w:rFonts w:ascii="Times New Roman" w:eastAsia="Times New Roman" w:hAnsi="Times New Roman" w:cs="Times New Roman"/>
          <w:sz w:val="28"/>
        </w:rPr>
        <w:t>.</w:t>
      </w:r>
      <w:proofErr w:type="spellStart"/>
      <w:r w:rsidR="00233C78">
        <w:rPr>
          <w:rFonts w:ascii="Times New Roman" w:eastAsia="Times New Roman" w:hAnsi="Times New Roman" w:cs="Times New Roman"/>
          <w:sz w:val="28"/>
          <w:lang w:val="en-US"/>
        </w:rPr>
        <w:t>ru</w:t>
      </w:r>
      <w:proofErr w:type="spellEnd"/>
      <w:r w:rsidR="00233C78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или официальный интернет-сайт Администрации </w:t>
      </w:r>
      <w:r w:rsidR="001578B9">
        <w:rPr>
          <w:rFonts w:ascii="Times New Roman" w:eastAsia="Times New Roman" w:hAnsi="Times New Roman" w:cs="Times New Roman"/>
          <w:color w:val="000000"/>
          <w:sz w:val="28"/>
        </w:rPr>
        <w:t>Войновского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 </w:t>
      </w:r>
      <w:r w:rsidR="001578B9">
        <w:rPr>
          <w:rFonts w:ascii="Times New Roman" w:eastAsia="Times New Roman" w:hAnsi="Times New Roman" w:cs="Times New Roman"/>
          <w:sz w:val="28"/>
        </w:rPr>
        <w:t xml:space="preserve"> </w:t>
      </w:r>
      <w:hyperlink r:id="rId18" w:history="1">
        <w:r w:rsidR="001578B9" w:rsidRPr="009C7E0F">
          <w:rPr>
            <w:rStyle w:val="a4"/>
            <w:rFonts w:ascii="Times New Roman" w:eastAsia="Times New Roman" w:hAnsi="Times New Roman" w:cs="Times New Roman"/>
            <w:sz w:val="28"/>
          </w:rPr>
          <w:t>http://adminvsp.ru/</w:t>
        </w:r>
      </w:hyperlink>
      <w:r w:rsidR="001578B9">
        <w:rPr>
          <w:rFonts w:ascii="Times New Roman" w:eastAsia="Times New Roman" w:hAnsi="Times New Roman" w:cs="Times New Roman"/>
          <w:sz w:val="28"/>
        </w:rPr>
        <w:t xml:space="preserve"> .</w:t>
      </w:r>
      <w:r w:rsidR="001578B9">
        <w:t xml:space="preserve"> </w:t>
      </w: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4" w:type="dxa"/>
        <w:tblCellMar>
          <w:left w:w="10" w:type="dxa"/>
          <w:right w:w="10" w:type="dxa"/>
        </w:tblCellMar>
        <w:tblLook w:val="04A0"/>
      </w:tblPr>
      <w:tblGrid>
        <w:gridCol w:w="4040"/>
        <w:gridCol w:w="2104"/>
        <w:gridCol w:w="3332"/>
      </w:tblGrid>
      <w:tr w:rsidR="00233C78">
        <w:trPr>
          <w:trHeight w:val="920"/>
        </w:trPr>
        <w:tc>
          <w:tcPr>
            <w:tcW w:w="42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3C5F" w:rsidRDefault="0053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33C5F" w:rsidRDefault="0053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33C5F" w:rsidRDefault="0053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33C5F" w:rsidRDefault="002D3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Глава  </w:t>
            </w:r>
            <w:r w:rsidR="001578B9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Войновского</w:t>
            </w:r>
          </w:p>
          <w:p w:rsidR="00533C5F" w:rsidRDefault="002D389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сельского поселения </w:t>
            </w:r>
          </w:p>
        </w:tc>
        <w:tc>
          <w:tcPr>
            <w:tcW w:w="2293" w:type="dxa"/>
            <w:shd w:val="clear" w:color="auto" w:fill="auto"/>
            <w:tcMar>
              <w:left w:w="108" w:type="dxa"/>
              <w:right w:w="108" w:type="dxa"/>
            </w:tcMar>
          </w:tcPr>
          <w:p w:rsidR="00533C5F" w:rsidRDefault="00533C5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8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3C5F" w:rsidRPr="00233C78" w:rsidRDefault="0053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33C5F" w:rsidRPr="00233C78" w:rsidRDefault="0053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33C5F" w:rsidRPr="00233C78" w:rsidRDefault="001578B9" w:rsidP="00157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В.В.Гончаров</w:t>
            </w:r>
          </w:p>
        </w:tc>
      </w:tr>
    </w:tbl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578B9" w:rsidRDefault="001578B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1578B9" w:rsidRDefault="001578B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2D3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Приложение  № </w:t>
      </w:r>
      <w:r w:rsidR="002309B0">
        <w:rPr>
          <w:rFonts w:ascii="Times New Roman" w:eastAsia="Times New Roman" w:hAnsi="Times New Roman" w:cs="Times New Roman"/>
          <w:sz w:val="28"/>
        </w:rPr>
        <w:t>2</w:t>
      </w:r>
    </w:p>
    <w:p w:rsidR="00533C5F" w:rsidRDefault="002D38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Административному регламенту</w:t>
      </w:r>
    </w:p>
    <w:p w:rsidR="00533C5F" w:rsidRDefault="002D38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«Предварительное  согласование </w:t>
      </w:r>
    </w:p>
    <w:p w:rsidR="00533C5F" w:rsidRDefault="002D38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предоставления земельного участка»</w:t>
      </w:r>
    </w:p>
    <w:p w:rsidR="00533C5F" w:rsidRDefault="00533C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2D3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Перечень документов, необходимых для предоставления муниципальной услуги</w:t>
      </w:r>
    </w:p>
    <w:p w:rsidR="00533C5F" w:rsidRDefault="00533C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/>
      </w:tblPr>
      <w:tblGrid>
        <w:gridCol w:w="617"/>
        <w:gridCol w:w="8953"/>
      </w:tblGrid>
      <w:tr w:rsidR="00533C5F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C5F" w:rsidRDefault="002D3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  <w:p w:rsidR="00533C5F" w:rsidRDefault="002D3893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C5F" w:rsidRDefault="002D389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Наименование документа</w:t>
            </w:r>
          </w:p>
        </w:tc>
      </w:tr>
      <w:tr w:rsidR="00533C5F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C5F" w:rsidRDefault="002D389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1.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C5F" w:rsidRDefault="002D389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Документ, удостоверяющий личность заявителя (заявителей), являющегося физическим лицом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- копия при предъявлении оригинала</w:t>
            </w:r>
          </w:p>
        </w:tc>
      </w:tr>
      <w:tr w:rsidR="00533C5F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C5F" w:rsidRDefault="002D389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2.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C5F" w:rsidRDefault="002D389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Документ, удостоверяющий личность представителя физического или юридического лица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- копия при предъявлении оригинала</w:t>
            </w:r>
          </w:p>
        </w:tc>
      </w:tr>
      <w:tr w:rsidR="00533C5F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C5F" w:rsidRDefault="002D389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3.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C5F" w:rsidRDefault="002D38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Документы, подтверждающие право заявителя на приобретение земельного участка без проведения торгов – копия при предъявлении оригинала</w:t>
            </w:r>
          </w:p>
        </w:tc>
      </w:tr>
      <w:tr w:rsidR="00533C5F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C5F" w:rsidRDefault="002D389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4.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C5F" w:rsidRDefault="002D38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Схема расположения земельного участк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оригинал</w:t>
            </w:r>
          </w:p>
        </w:tc>
      </w:tr>
      <w:tr w:rsidR="00533C5F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C5F" w:rsidRDefault="002D389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5.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C5F" w:rsidRDefault="002D38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Документ, подтверждающий   полномочия представителя заявителя</w:t>
            </w:r>
          </w:p>
        </w:tc>
      </w:tr>
      <w:tr w:rsidR="00533C5F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C5F" w:rsidRDefault="002D389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6.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C5F" w:rsidRDefault="002D38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Заверенный перевод на русский язык документов о государственной регистрации юридического лица,   если заявителем является иностранное юридическое лицо - оригинал</w:t>
            </w:r>
          </w:p>
        </w:tc>
      </w:tr>
      <w:tr w:rsidR="00533C5F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C5F" w:rsidRDefault="002D389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7.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C5F" w:rsidRDefault="002D38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Списки членов некоммерческой организации  о предоставлении земельного участка  в безвозмездное пользование некоммерческой организации для ведения огородничества или садоводства.</w:t>
            </w:r>
          </w:p>
        </w:tc>
      </w:tr>
      <w:tr w:rsidR="00533C5F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C5F" w:rsidRDefault="00533C5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C5F" w:rsidRDefault="00533C5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533C5F" w:rsidRDefault="00533C5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1578B9" w:rsidRDefault="001578B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2D3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Приложение  № </w:t>
      </w:r>
      <w:r w:rsidR="002309B0">
        <w:rPr>
          <w:rFonts w:ascii="Times New Roman" w:eastAsia="Times New Roman" w:hAnsi="Times New Roman" w:cs="Times New Roman"/>
          <w:sz w:val="28"/>
        </w:rPr>
        <w:t>3</w:t>
      </w:r>
    </w:p>
    <w:p w:rsidR="00533C5F" w:rsidRDefault="002D38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Административному регламенту</w:t>
      </w:r>
    </w:p>
    <w:p w:rsidR="00533C5F" w:rsidRDefault="002D38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«Предварительное </w:t>
      </w:r>
    </w:p>
    <w:p w:rsidR="00533C5F" w:rsidRDefault="002D38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согласование  предоставления</w:t>
      </w:r>
    </w:p>
    <w:p w:rsidR="00533C5F" w:rsidRDefault="002D3893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земельного участка»</w:t>
      </w:r>
    </w:p>
    <w:p w:rsidR="00533C5F" w:rsidRDefault="00533C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2D3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Перечень документов, необходимых для предоставления муниципальной услуги</w:t>
      </w:r>
    </w:p>
    <w:p w:rsidR="00533C5F" w:rsidRDefault="00533C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/>
      </w:tblPr>
      <w:tblGrid>
        <w:gridCol w:w="617"/>
        <w:gridCol w:w="8953"/>
      </w:tblGrid>
      <w:tr w:rsidR="00533C5F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C5F" w:rsidRDefault="002D3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  <w:p w:rsidR="00533C5F" w:rsidRDefault="002D3893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C5F" w:rsidRDefault="002D389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Наименование документа</w:t>
            </w:r>
          </w:p>
        </w:tc>
      </w:tr>
      <w:tr w:rsidR="00533C5F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C5F" w:rsidRDefault="002D389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1.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C5F" w:rsidRDefault="002D389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Документ, удостоверяющий личность заявителя –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копия при предъявлении оригинала.</w:t>
            </w:r>
          </w:p>
        </w:tc>
      </w:tr>
      <w:tr w:rsidR="00533C5F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C5F" w:rsidRDefault="002D389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2.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C5F" w:rsidRDefault="002D389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Документ, удостоверяющий личность представителя заявителя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- копия при предъявлении оригинала</w:t>
            </w:r>
          </w:p>
        </w:tc>
      </w:tr>
      <w:tr w:rsidR="00533C5F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C5F" w:rsidRDefault="002D389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3.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C5F" w:rsidRDefault="002D389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Документ, удостоверяющий права (полномочия) представителя физического или юридического лица, если с заявлением обращается представитель заявителя (заявителей) -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копия при предъявлении оригинала</w:t>
            </w:r>
          </w:p>
        </w:tc>
      </w:tr>
      <w:tr w:rsidR="00533C5F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C5F" w:rsidRDefault="002D389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4.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C5F" w:rsidRDefault="002D38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      </w:r>
          </w:p>
        </w:tc>
      </w:tr>
      <w:tr w:rsidR="00533C5F">
        <w:trPr>
          <w:trHeight w:val="410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C5F" w:rsidRDefault="002D389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5.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C5F" w:rsidRDefault="002D3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При формировании земельного участка, относящегося к имуществу общего пользования:</w:t>
            </w:r>
          </w:p>
          <w:p w:rsidR="00533C5F" w:rsidRDefault="002D3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учредительные документы садоводческого, огороднического или дачного некоммерческого объединения, подтверждающие право заявителя без доверенности действовать от имени данного некоммерческого объединения, или выписка из решения общего собрания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членов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данного некоммерческого объединения (собрания уполномоченных), в соответствии с которым заявитель был уполномочен на подачу указанного заявления -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оригинал или нотариальная копия;</w:t>
            </w:r>
          </w:p>
          <w:p w:rsidR="00533C5F" w:rsidRDefault="002D3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- описание местоположения земельного участка, подготовленное садоводческим, огородническим или дачным некоммерческим объединением –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оригинал;</w:t>
            </w:r>
          </w:p>
          <w:p w:rsidR="00533C5F" w:rsidRDefault="002D3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- выписка из решения общего собрания членов садоводческого, огороднического или дачного некоммерческого объединения (собрания уполномоченных) о приобретении земельного участка, относящегося к имуществу общего пользования, в собственность – оригинал;</w:t>
            </w:r>
          </w:p>
          <w:p w:rsidR="00533C5F" w:rsidRDefault="002D3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правоустанавливающие документы на земельный участок, составляющий территорию некоммерческого объединения, если такие сведения не содержатся в Едином государственном реестре прав на недвижимое имущество и сделок с ним (ЕГРП)  –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копия при предъявлении оригинала;</w:t>
            </w:r>
          </w:p>
          <w:p w:rsidR="00533C5F" w:rsidRDefault="002D3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- в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ыписка из ЕГРЮЛ –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оригинал;</w:t>
            </w:r>
          </w:p>
          <w:p w:rsidR="00533C5F" w:rsidRDefault="002D3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- устав (если юридическое лицо было реорганизовано) - копия.</w:t>
            </w:r>
          </w:p>
          <w:p w:rsidR="00533C5F" w:rsidRDefault="002D3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При формировании земельного участка, предоставленного гражданину:</w:t>
            </w:r>
          </w:p>
          <w:p w:rsidR="00533C5F" w:rsidRDefault="002D3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описание местоположения земельного участка, подготовленное заявителем –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оригинал;</w:t>
            </w:r>
          </w:p>
          <w:p w:rsidR="00533C5F" w:rsidRDefault="002D3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заключение правления садового (огороднического) некоммерческого товарищества, в котором указывается гражданин, за которым закреплен такой земельный участок, и подтверждается соответствие описания местоположения такого земельного участка местоположению земельного участка, фактически используемого гражданином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– оригинал;</w:t>
            </w:r>
          </w:p>
          <w:p w:rsidR="00533C5F" w:rsidRDefault="002D3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правоустанавливающий документ на земельный участок, составляющий территорию данного некоммерческого объединения, если такие сведения не содержатся в Едином государственном реестре прав на недвижимое имущество и сделок с ним -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копия.</w:t>
            </w:r>
          </w:p>
          <w:p w:rsidR="00533C5F" w:rsidRDefault="00533C5F">
            <w:pPr>
              <w:spacing w:after="0" w:line="240" w:lineRule="auto"/>
              <w:jc w:val="both"/>
            </w:pPr>
          </w:p>
        </w:tc>
      </w:tr>
      <w:tr w:rsidR="00533C5F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C5F" w:rsidRDefault="002D389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6.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C5F" w:rsidRDefault="002D38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Схема расположения земельного участка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- оригинал</w:t>
            </w:r>
          </w:p>
        </w:tc>
      </w:tr>
    </w:tbl>
    <w:p w:rsidR="00533C5F" w:rsidRDefault="00533C5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2D3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Приложение № 4</w:t>
      </w:r>
    </w:p>
    <w:p w:rsidR="00533C5F" w:rsidRDefault="002D3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Административному регламенту</w:t>
      </w:r>
    </w:p>
    <w:p w:rsidR="00533C5F" w:rsidRDefault="002D38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«Предварительное </w:t>
      </w:r>
    </w:p>
    <w:p w:rsidR="00533C5F" w:rsidRDefault="002D38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согласование  предоставления</w:t>
      </w:r>
    </w:p>
    <w:p w:rsidR="00533C5F" w:rsidRDefault="002D3893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земельного участка»</w:t>
      </w:r>
    </w:p>
    <w:p w:rsidR="00533C5F" w:rsidRDefault="001578B9" w:rsidP="001578B9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</w:t>
      </w:r>
      <w:r w:rsidR="002D3893">
        <w:rPr>
          <w:rFonts w:ascii="Times New Roman" w:eastAsia="Times New Roman" w:hAnsi="Times New Roman" w:cs="Times New Roman"/>
          <w:b/>
          <w:sz w:val="28"/>
        </w:rPr>
        <w:t>Образец заявления</w:t>
      </w:r>
    </w:p>
    <w:p w:rsidR="00533C5F" w:rsidRDefault="00533C5F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533C5F" w:rsidRDefault="002D3893" w:rsidP="00233C78">
      <w:pPr>
        <w:ind w:firstLine="567"/>
        <w:jc w:val="right"/>
        <w:rPr>
          <w:rFonts w:ascii="Times New Roman" w:eastAsia="Times New Roman" w:hAnsi="Times New Roman" w:cs="Times New Roman"/>
        </w:rPr>
      </w:pPr>
      <w:r>
        <w:rPr>
          <w:rFonts w:ascii="Courier New" w:eastAsia="Courier New" w:hAnsi="Courier New" w:cs="Courier New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Главе   </w:t>
      </w:r>
      <w:r w:rsidR="001578B9">
        <w:rPr>
          <w:rFonts w:ascii="Times New Roman" w:eastAsia="Times New Roman" w:hAnsi="Times New Roman" w:cs="Times New Roman"/>
        </w:rPr>
        <w:t>Войновского</w:t>
      </w:r>
      <w:r>
        <w:rPr>
          <w:rFonts w:ascii="Times New Roman" w:eastAsia="Times New Roman" w:hAnsi="Times New Roman" w:cs="Times New Roman"/>
        </w:rPr>
        <w:t xml:space="preserve"> сельского поселения</w:t>
      </w:r>
    </w:p>
    <w:p w:rsidR="00533C5F" w:rsidRDefault="002D389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___________________________________</w:t>
      </w:r>
    </w:p>
    <w:p w:rsidR="00533C5F" w:rsidRDefault="002D389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от _________________________________</w:t>
      </w:r>
    </w:p>
    <w:p w:rsidR="00533C5F" w:rsidRDefault="002D389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16"/>
        </w:rPr>
        <w:t>(Ф.И.О. полностью)</w:t>
      </w:r>
    </w:p>
    <w:p w:rsidR="00533C5F" w:rsidRDefault="002D389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__________________________________,</w:t>
      </w:r>
    </w:p>
    <w:p w:rsidR="00533C5F" w:rsidRDefault="002D389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</w:t>
      </w:r>
      <w:proofErr w:type="gramStart"/>
      <w:r>
        <w:rPr>
          <w:rFonts w:ascii="Times New Roman" w:eastAsia="Times New Roman" w:hAnsi="Times New Roman" w:cs="Times New Roman"/>
        </w:rPr>
        <w:t>зарегистрированного</w:t>
      </w:r>
      <w:proofErr w:type="gramEnd"/>
      <w:r>
        <w:rPr>
          <w:rFonts w:ascii="Times New Roman" w:eastAsia="Times New Roman" w:hAnsi="Times New Roman" w:cs="Times New Roman"/>
        </w:rPr>
        <w:t xml:space="preserve"> по адресу: ____</w:t>
      </w:r>
    </w:p>
    <w:p w:rsidR="00533C5F" w:rsidRDefault="002D389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___________________________________</w:t>
      </w:r>
    </w:p>
    <w:p w:rsidR="00533C5F" w:rsidRDefault="002D389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__________________________________,</w:t>
      </w:r>
    </w:p>
    <w:p w:rsidR="00533C5F" w:rsidRDefault="002D389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16"/>
        </w:rPr>
        <w:t>(указать данные по месту прописки)</w:t>
      </w:r>
    </w:p>
    <w:p w:rsidR="00533C5F" w:rsidRDefault="002D389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телефон ___________________________</w:t>
      </w:r>
    </w:p>
    <w:p w:rsidR="00533C5F" w:rsidRDefault="00533C5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533C5F" w:rsidRDefault="002D389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Паспорт серия _________ N __________</w:t>
      </w:r>
    </w:p>
    <w:p w:rsidR="00533C5F" w:rsidRDefault="002D389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выдан _____________________________</w:t>
      </w:r>
    </w:p>
    <w:p w:rsidR="00533C5F" w:rsidRDefault="002D389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16"/>
        </w:rPr>
        <w:t>(орган выдачи)</w:t>
      </w:r>
    </w:p>
    <w:p w:rsidR="00533C5F" w:rsidRDefault="002D389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__________________________________</w:t>
      </w:r>
    </w:p>
    <w:p w:rsidR="00533C5F" w:rsidRDefault="002D389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(дата выдачи)</w:t>
      </w:r>
    </w:p>
    <w:p w:rsidR="00533C5F" w:rsidRDefault="002D389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ИНН ______________________________</w:t>
      </w:r>
    </w:p>
    <w:p w:rsidR="00533C5F" w:rsidRDefault="00533C5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533C5F" w:rsidRDefault="00533C5F">
      <w:pPr>
        <w:widowControl w:val="0"/>
        <w:spacing w:after="0" w:line="240" w:lineRule="auto"/>
        <w:rPr>
          <w:rFonts w:ascii="Courier New" w:eastAsia="Courier New" w:hAnsi="Courier New" w:cs="Courier New"/>
        </w:rPr>
      </w:pPr>
    </w:p>
    <w:p w:rsidR="00533C5F" w:rsidRDefault="00533C5F">
      <w:pPr>
        <w:widowControl w:val="0"/>
        <w:spacing w:after="0" w:line="240" w:lineRule="auto"/>
        <w:rPr>
          <w:rFonts w:ascii="Courier New" w:eastAsia="Courier New" w:hAnsi="Courier New" w:cs="Courier New"/>
        </w:rPr>
      </w:pPr>
    </w:p>
    <w:p w:rsidR="00533C5F" w:rsidRDefault="00533C5F">
      <w:pPr>
        <w:spacing w:after="0" w:line="240" w:lineRule="auto"/>
        <w:jc w:val="both"/>
        <w:rPr>
          <w:rFonts w:ascii="Arial" w:eastAsia="Arial" w:hAnsi="Arial" w:cs="Arial"/>
        </w:rPr>
      </w:pPr>
    </w:p>
    <w:p w:rsidR="00533C5F" w:rsidRDefault="002D389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ЗАЯВЛЕНИЕ</w:t>
      </w:r>
    </w:p>
    <w:p w:rsidR="00533C5F" w:rsidRDefault="002D3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 предварительном согласовании предоставления земельного участка</w:t>
      </w:r>
    </w:p>
    <w:p w:rsidR="00533C5F" w:rsidRDefault="00533C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533C5F" w:rsidRDefault="00533C5F">
      <w:pPr>
        <w:spacing w:after="0" w:line="240" w:lineRule="auto"/>
        <w:ind w:firstLine="540"/>
        <w:jc w:val="both"/>
        <w:rPr>
          <w:rFonts w:ascii="Arial" w:eastAsia="Arial" w:hAnsi="Arial" w:cs="Arial"/>
        </w:rPr>
      </w:pPr>
    </w:p>
    <w:p w:rsidR="00533C5F" w:rsidRDefault="002D389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ourier New" w:eastAsia="Courier New" w:hAnsi="Courier New" w:cs="Courier New"/>
        </w:rPr>
        <w:t xml:space="preserve">    </w:t>
      </w:r>
      <w:r>
        <w:rPr>
          <w:rFonts w:ascii="Times New Roman" w:eastAsia="Times New Roman" w:hAnsi="Times New Roman" w:cs="Times New Roman"/>
          <w:sz w:val="24"/>
        </w:rPr>
        <w:t xml:space="preserve">Прошу Вас  предварительно согласовать предоставление земельного участка </w:t>
      </w:r>
      <w:proofErr w:type="gramStart"/>
      <w:r>
        <w:rPr>
          <w:rFonts w:ascii="Times New Roman" w:eastAsia="Times New Roman" w:hAnsi="Times New Roman" w:cs="Times New Roman"/>
          <w:sz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______________ без проведения торгов  сроком на ______ лет  площадью </w:t>
      </w:r>
      <w:proofErr w:type="spellStart"/>
      <w:r>
        <w:rPr>
          <w:rFonts w:ascii="Times New Roman" w:eastAsia="Times New Roman" w:hAnsi="Times New Roman" w:cs="Times New Roman"/>
          <w:sz w:val="24"/>
        </w:rPr>
        <w:t>________кв.м</w:t>
      </w:r>
      <w:proofErr w:type="spellEnd"/>
      <w:r>
        <w:rPr>
          <w:rFonts w:ascii="Times New Roman" w:eastAsia="Times New Roman" w:hAnsi="Times New Roman" w:cs="Times New Roman"/>
          <w:sz w:val="24"/>
        </w:rPr>
        <w:t>.,</w:t>
      </w:r>
    </w:p>
    <w:p w:rsidR="00533C5F" w:rsidRDefault="002D389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(аренда, собственность)                       </w:t>
      </w:r>
    </w:p>
    <w:p w:rsidR="00533C5F" w:rsidRDefault="002D389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категория земель____________________________________ </w:t>
      </w:r>
      <w:proofErr w:type="gramStart"/>
      <w:r>
        <w:rPr>
          <w:rFonts w:ascii="Times New Roman" w:eastAsia="Times New Roman" w:hAnsi="Times New Roman" w:cs="Times New Roman"/>
          <w:sz w:val="24"/>
        </w:rPr>
        <w:t>расположенный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 кадастровом квартале _____________________________________________________________________</w:t>
      </w:r>
    </w:p>
    <w:p w:rsidR="00533C5F" w:rsidRDefault="002D389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по    адресу________________________________________________________________________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</w:rPr>
        <w:br/>
        <w:t>_____________________________________________________________________________</w:t>
      </w:r>
    </w:p>
    <w:p w:rsidR="00533C5F" w:rsidRDefault="00533C5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33C5F" w:rsidRDefault="002D389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для  использования  в целях _____________________________________________________________________________</w:t>
      </w:r>
    </w:p>
    <w:p w:rsidR="00533C5F" w:rsidRDefault="002D389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</w:t>
      </w:r>
    </w:p>
    <w:p w:rsidR="00533C5F" w:rsidRDefault="002D389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(</w:t>
      </w:r>
      <w:r>
        <w:rPr>
          <w:rFonts w:ascii="Times New Roman" w:eastAsia="Times New Roman" w:hAnsi="Times New Roman" w:cs="Times New Roman"/>
          <w:sz w:val="16"/>
        </w:rPr>
        <w:t>индивидуального жилищного строительства или ведения личного подсобного хозяйства)</w:t>
      </w:r>
    </w:p>
    <w:p w:rsidR="00533C5F" w:rsidRDefault="00533C5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:rsidR="00533C5F" w:rsidRPr="001578B9" w:rsidRDefault="002D389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578B9">
        <w:rPr>
          <w:rFonts w:ascii="Times New Roman" w:eastAsia="Times New Roman" w:hAnsi="Times New Roman" w:cs="Times New Roman"/>
          <w:sz w:val="20"/>
          <w:szCs w:val="20"/>
        </w:rPr>
        <w:t>Приложение:</w:t>
      </w:r>
    </w:p>
    <w:p w:rsidR="00533C5F" w:rsidRPr="001578B9" w:rsidRDefault="002D389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578B9">
        <w:rPr>
          <w:rFonts w:ascii="Times New Roman" w:eastAsia="Times New Roman" w:hAnsi="Times New Roman" w:cs="Times New Roman"/>
          <w:sz w:val="20"/>
          <w:szCs w:val="20"/>
        </w:rPr>
        <w:t>1.Схема расположения земельного участка (возможно использование публичной кадастровой карты или карты масштаба 1:2000)</w:t>
      </w:r>
    </w:p>
    <w:p w:rsidR="00533C5F" w:rsidRDefault="00533C5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33C5F" w:rsidRDefault="002D389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Подпись ___________________/__________________________/.   «____»_________2015г</w:t>
      </w:r>
    </w:p>
    <w:p w:rsidR="00533C5F" w:rsidRDefault="002D389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(Ф.И.О.)</w:t>
      </w:r>
    </w:p>
    <w:p w:rsidR="00533C5F" w:rsidRDefault="002D389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</w:t>
      </w:r>
    </w:p>
    <w:p w:rsidR="00533C5F" w:rsidRDefault="00533C5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533C5F" w:rsidRPr="0033167D" w:rsidRDefault="002D3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3167D">
        <w:rPr>
          <w:rFonts w:ascii="Times New Roman" w:eastAsia="Times New Roman" w:hAnsi="Times New Roman" w:cs="Times New Roman"/>
          <w:sz w:val="20"/>
          <w:szCs w:val="20"/>
        </w:rPr>
        <w:t>Приложение № 5</w:t>
      </w:r>
    </w:p>
    <w:p w:rsidR="00533C5F" w:rsidRPr="0033167D" w:rsidRDefault="002D3893">
      <w:pPr>
        <w:tabs>
          <w:tab w:val="left" w:pos="3315"/>
          <w:tab w:val="right" w:pos="10206"/>
        </w:tabs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3167D">
        <w:rPr>
          <w:rFonts w:ascii="Times New Roman" w:eastAsia="Times New Roman" w:hAnsi="Times New Roman" w:cs="Times New Roman"/>
          <w:sz w:val="20"/>
          <w:szCs w:val="20"/>
        </w:rPr>
        <w:tab/>
      </w:r>
      <w:r w:rsidRPr="0033167D">
        <w:rPr>
          <w:rFonts w:ascii="Times New Roman" w:eastAsia="Times New Roman" w:hAnsi="Times New Roman" w:cs="Times New Roman"/>
          <w:sz w:val="20"/>
          <w:szCs w:val="20"/>
        </w:rPr>
        <w:tab/>
        <w:t xml:space="preserve">к Административному регламенту </w:t>
      </w:r>
    </w:p>
    <w:p w:rsidR="00533C5F" w:rsidRPr="0033167D" w:rsidRDefault="002D38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3167D">
        <w:rPr>
          <w:rFonts w:ascii="Times New Roman" w:eastAsia="Times New Roman" w:hAnsi="Times New Roman" w:cs="Times New Roman"/>
          <w:sz w:val="20"/>
          <w:szCs w:val="20"/>
        </w:rPr>
        <w:t>«Предварительное согласование  предоставления</w:t>
      </w:r>
    </w:p>
    <w:p w:rsidR="00533C5F" w:rsidRPr="0033167D" w:rsidRDefault="002D3893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3167D">
        <w:rPr>
          <w:rFonts w:ascii="Times New Roman" w:eastAsia="Times New Roman" w:hAnsi="Times New Roman" w:cs="Times New Roman"/>
          <w:sz w:val="20"/>
          <w:szCs w:val="20"/>
        </w:rPr>
        <w:t>земельного участка»</w:t>
      </w:r>
    </w:p>
    <w:p w:rsidR="00533C5F" w:rsidRPr="0033167D" w:rsidRDefault="0033167D" w:rsidP="0033167D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3167D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</w:t>
      </w:r>
      <w:r w:rsidR="002D3893" w:rsidRPr="0033167D">
        <w:rPr>
          <w:rFonts w:ascii="Times New Roman" w:eastAsia="Times New Roman" w:hAnsi="Times New Roman" w:cs="Times New Roman"/>
          <w:b/>
          <w:sz w:val="20"/>
          <w:szCs w:val="20"/>
        </w:rPr>
        <w:t>Блок-схема</w:t>
      </w:r>
    </w:p>
    <w:p w:rsidR="00233C78" w:rsidRPr="003D01AF" w:rsidRDefault="00435956" w:rsidP="001578B9">
      <w:pPr>
        <w:rPr>
          <w:sz w:val="20"/>
        </w:rPr>
      </w:pPr>
      <w:r w:rsidRPr="00435956">
        <w:rPr>
          <w:b/>
          <w:noProof/>
          <w:sz w:val="2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204.15pt;margin-top:9.15pt;width:93.5pt;height:23.15pt;z-index:251648000;mso-width-relative:margin;mso-height-relative:margin">
            <v:textbox style="mso-next-textbox:#_x0000_s1052">
              <w:txbxContent>
                <w:p w:rsidR="00566135" w:rsidRPr="00D64E9A" w:rsidRDefault="00566135" w:rsidP="001578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4E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НАЧАЛО</w:t>
                  </w:r>
                </w:p>
                <w:p w:rsidR="00566135" w:rsidRPr="00197FD7" w:rsidRDefault="00566135" w:rsidP="001578B9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</w:p>
    <w:p w:rsidR="00233C78" w:rsidRPr="003D01AF" w:rsidRDefault="00435956" w:rsidP="001578B9">
      <w:pPr>
        <w:rPr>
          <w:b/>
          <w:bCs/>
          <w:szCs w:val="28"/>
        </w:rPr>
      </w:pPr>
      <w:r w:rsidRPr="00435956">
        <w:rPr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margin-left:247.95pt;margin-top:9.3pt;width:.05pt;height:33.65pt;z-index:251649024" o:connectortype="straight">
            <v:stroke endarrow="block"/>
          </v:shape>
        </w:pict>
      </w:r>
    </w:p>
    <w:p w:rsidR="00233C78" w:rsidRPr="003D01AF" w:rsidRDefault="00435956" w:rsidP="001578B9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  <w:r w:rsidRPr="00435956">
        <w:rPr>
          <w:b/>
          <w:noProof/>
          <w:sz w:val="20"/>
        </w:rPr>
        <w:pict>
          <v:rect id="_x0000_s1049" style="position:absolute;left:0;text-align:left;margin-left:26pt;margin-top:17.5pt;width:446.5pt;height:36.55pt;z-index:251650048">
            <v:textbox style="mso-next-textbox:#_x0000_s1049">
              <w:txbxContent>
                <w:p w:rsidR="00566135" w:rsidRDefault="00566135" w:rsidP="00233C7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Заявление о предварительном согласовании предоставления земельного участка</w:t>
                  </w:r>
                </w:p>
                <w:p w:rsidR="00566135" w:rsidRDefault="00566135" w:rsidP="001578B9"/>
                <w:p w:rsidR="00566135" w:rsidRDefault="00566135" w:rsidP="001578B9"/>
                <w:p w:rsidR="00566135" w:rsidRDefault="00566135" w:rsidP="001578B9"/>
                <w:p w:rsidR="00566135" w:rsidRDefault="00566135" w:rsidP="001578B9"/>
                <w:p w:rsidR="00566135" w:rsidRDefault="00566135" w:rsidP="001578B9"/>
                <w:p w:rsidR="00566135" w:rsidRDefault="00566135" w:rsidP="001578B9"/>
                <w:p w:rsidR="00566135" w:rsidRPr="00197FD7" w:rsidRDefault="00566135" w:rsidP="001578B9"/>
              </w:txbxContent>
            </v:textbox>
          </v:rect>
        </w:pict>
      </w:r>
      <w:r w:rsidR="00233C78" w:rsidRPr="003D01AF">
        <w:rPr>
          <w:b/>
          <w:bCs/>
          <w:szCs w:val="28"/>
        </w:rPr>
        <w:t xml:space="preserve">                               </w:t>
      </w:r>
    </w:p>
    <w:p w:rsidR="00233C78" w:rsidRPr="003D01AF" w:rsidRDefault="00233C78" w:rsidP="001578B9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</w:p>
    <w:p w:rsidR="00233C78" w:rsidRPr="003D01AF" w:rsidRDefault="00435956" w:rsidP="001578B9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  <w:r w:rsidRPr="00435956">
        <w:rPr>
          <w:b/>
          <w:noProof/>
          <w:sz w:val="24"/>
          <w:szCs w:val="24"/>
        </w:rPr>
        <w:pict>
          <v:shape id="_x0000_s1055" type="#_x0000_t32" style="position:absolute;left:0;text-align:left;margin-left:397.65pt;margin-top:1.25pt;width:.05pt;height:24.65pt;z-index:251651072" o:connectortype="straight">
            <v:stroke endarrow="block"/>
          </v:shape>
        </w:pict>
      </w:r>
      <w:r w:rsidRPr="00435956">
        <w:rPr>
          <w:b/>
          <w:noProof/>
          <w:sz w:val="24"/>
          <w:szCs w:val="24"/>
        </w:rPr>
        <w:pict>
          <v:shape id="_x0000_s1056" type="#_x0000_t32" style="position:absolute;left:0;text-align:left;margin-left:87.8pt;margin-top:1.25pt;width:0;height:24.65pt;z-index:251652096" o:connectortype="straight">
            <v:stroke endarrow="block"/>
          </v:shape>
        </w:pict>
      </w:r>
    </w:p>
    <w:p w:rsidR="00233C78" w:rsidRPr="003D01AF" w:rsidRDefault="00435956" w:rsidP="001578B9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  <w:r w:rsidRPr="00435956">
        <w:rPr>
          <w:b/>
          <w:noProof/>
          <w:sz w:val="24"/>
          <w:szCs w:val="24"/>
        </w:rPr>
        <w:pict>
          <v:shape id="_x0000_s1059" type="#_x0000_t32" style="position:absolute;left:0;text-align:left;margin-left:156.45pt;margin-top:13.4pt;width:95.65pt;height:47.5pt;z-index:251653120" o:connectortype="straight">
            <v:stroke endarrow="block"/>
          </v:shape>
        </w:pict>
      </w:r>
      <w:r w:rsidRPr="00435956">
        <w:rPr>
          <w:b/>
          <w:noProof/>
          <w:sz w:val="24"/>
          <w:szCs w:val="24"/>
        </w:rPr>
        <w:pict>
          <v:rect id="_x0000_s1053" style="position:absolute;left:0;text-align:left;margin-left:328.3pt;margin-top:.5pt;width:143.5pt;height:21.8pt;z-index:251654144">
            <v:textbox style="mso-next-textbox:#_x0000_s1053">
              <w:txbxContent>
                <w:p w:rsidR="00566135" w:rsidRPr="00D64E9A" w:rsidRDefault="00566135" w:rsidP="001578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4E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МФЦ</w:t>
                  </w:r>
                </w:p>
                <w:p w:rsidR="00566135" w:rsidRPr="00197FD7" w:rsidRDefault="00566135" w:rsidP="001578B9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  <w:r w:rsidRPr="00435956">
        <w:rPr>
          <w:b/>
          <w:noProof/>
          <w:sz w:val="24"/>
          <w:szCs w:val="24"/>
        </w:rPr>
        <w:pict>
          <v:shape id="_x0000_s1058" type="#_x0000_t32" style="position:absolute;left:0;text-align:left;margin-left:152.3pt;margin-top:8.6pt;width:176pt;height:.5pt;flip:x;z-index:251655168" o:connectortype="straight">
            <v:stroke endarrow="block"/>
          </v:shape>
        </w:pict>
      </w:r>
      <w:r w:rsidRPr="00435956">
        <w:rPr>
          <w:b/>
          <w:noProof/>
          <w:sz w:val="24"/>
          <w:szCs w:val="24"/>
        </w:rPr>
        <w:pict>
          <v:rect id="_x0000_s1045" style="position:absolute;left:0;text-align:left;margin-left:30.15pt;margin-top:.5pt;width:126.3pt;height:21.8pt;z-index:251656192">
            <v:textbox style="mso-next-textbox:#_x0000_s1045">
              <w:txbxContent>
                <w:p w:rsidR="00566135" w:rsidRPr="00D64E9A" w:rsidRDefault="00566135" w:rsidP="001578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4E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Администрация</w:t>
                  </w:r>
                </w:p>
                <w:p w:rsidR="00566135" w:rsidRPr="00197FD7" w:rsidRDefault="00566135" w:rsidP="001578B9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</w:p>
    <w:p w:rsidR="00233C78" w:rsidRPr="003D01AF" w:rsidRDefault="00233C78" w:rsidP="001578B9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</w:p>
    <w:p w:rsidR="00233C78" w:rsidRPr="003D01AF" w:rsidRDefault="00435956" w:rsidP="001578B9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  <w:r w:rsidRPr="00435956">
        <w:rPr>
          <w:b/>
          <w:noProof/>
          <w:sz w:val="24"/>
          <w:szCs w:val="24"/>
        </w:rPr>
        <w:pict>
          <v:rect id="_x0000_s1048" style="position:absolute;left:0;text-align:left;margin-left:129.3pt;margin-top:10pt;width:227pt;height:29.5pt;z-index:251657216">
            <v:textbox style="mso-next-textbox:#_x0000_s1048">
              <w:txbxContent>
                <w:p w:rsidR="00566135" w:rsidRPr="00D64E9A" w:rsidRDefault="00566135" w:rsidP="001578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4E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Осуществляется  проверка  документов</w:t>
                  </w:r>
                </w:p>
                <w:p w:rsidR="00566135" w:rsidRPr="0021079A" w:rsidRDefault="00566135" w:rsidP="001578B9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</w:p>
    <w:p w:rsidR="00233C78" w:rsidRPr="003D01AF" w:rsidRDefault="00435956" w:rsidP="001578B9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  <w:r w:rsidRPr="00435956">
        <w:rPr>
          <w:b/>
          <w:noProof/>
          <w:sz w:val="24"/>
          <w:szCs w:val="24"/>
        </w:rPr>
        <w:pict>
          <v:shape id="_x0000_s1050" type="#_x0000_t32" style="position:absolute;left:0;text-align:left;margin-left:244.75pt;margin-top:14.05pt;width:.05pt;height:28.6pt;flip:x;z-index:251658240" o:connectortype="straight">
            <v:stroke endarrow="block"/>
          </v:shape>
        </w:pict>
      </w:r>
    </w:p>
    <w:p w:rsidR="00233C78" w:rsidRPr="003D01AF" w:rsidRDefault="00435956" w:rsidP="001578B9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  <w:r w:rsidRPr="00435956">
        <w:rPr>
          <w:b/>
          <w:noProof/>
          <w:sz w:val="24"/>
          <w:szCs w:val="24"/>
        </w:rPr>
        <w:pict>
          <v:rect id="_x0000_s1047" style="position:absolute;left:0;text-align:left;margin-left:122.35pt;margin-top:17.2pt;width:261pt;height:25.9pt;z-index:251659264">
            <v:textbox style="mso-next-textbox:#_x0000_s1047">
              <w:txbxContent>
                <w:p w:rsidR="00566135" w:rsidRDefault="00566135" w:rsidP="00233C78">
                  <w:pPr>
                    <w:spacing w:after="0" w:line="240" w:lineRule="auto"/>
                    <w:ind w:firstLine="851"/>
                    <w:jc w:val="center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Проводится правовая экспертиза</w:t>
                  </w:r>
                </w:p>
                <w:p w:rsidR="00566135" w:rsidRPr="0021079A" w:rsidRDefault="00566135" w:rsidP="001578B9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</w:p>
    <w:p w:rsidR="00233C78" w:rsidRPr="003D01AF" w:rsidRDefault="00435956" w:rsidP="001578B9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  <w:r w:rsidRPr="00435956">
        <w:rPr>
          <w:b/>
          <w:noProof/>
          <w:sz w:val="24"/>
          <w:szCs w:val="24"/>
        </w:rPr>
        <w:pict>
          <v:shape id="_x0000_s1057" type="#_x0000_t32" style="position:absolute;left:0;text-align:left;margin-left:322.95pt;margin-top:17.65pt;width:.05pt;height:45.3pt;z-index:251660288" o:connectortype="straight">
            <v:stroke endarrow="block"/>
          </v:shape>
        </w:pict>
      </w:r>
      <w:r w:rsidRPr="00435956">
        <w:rPr>
          <w:b/>
          <w:noProof/>
          <w:sz w:val="24"/>
          <w:szCs w:val="24"/>
        </w:rPr>
        <w:pict>
          <v:shape id="_x0000_s1051" type="#_x0000_t32" style="position:absolute;left:0;text-align:left;margin-left:176.7pt;margin-top:17.65pt;width:.05pt;height:41.25pt;z-index:251661312" o:connectortype="straight">
            <v:stroke endarrow="block"/>
          </v:shape>
        </w:pict>
      </w:r>
    </w:p>
    <w:p w:rsidR="00233C78" w:rsidRPr="003D01AF" w:rsidRDefault="00233C78" w:rsidP="001578B9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</w:p>
    <w:p w:rsidR="00233C78" w:rsidRPr="003D01AF" w:rsidRDefault="00435956" w:rsidP="001578B9">
      <w:pPr>
        <w:autoSpaceDE w:val="0"/>
        <w:autoSpaceDN w:val="0"/>
        <w:adjustRightInd w:val="0"/>
        <w:jc w:val="both"/>
        <w:rPr>
          <w:b/>
          <w:bCs/>
          <w:szCs w:val="28"/>
        </w:rPr>
      </w:pPr>
      <w:r w:rsidRPr="00435956">
        <w:rPr>
          <w:b/>
          <w:noProof/>
          <w:sz w:val="24"/>
          <w:szCs w:val="24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46" type="#_x0000_t109" style="position:absolute;left:0;text-align:left;margin-left:267.95pt;margin-top:20.1pt;width:187.35pt;height:39.55pt;z-index:251662336">
            <v:textbox style="mso-next-textbox:#_x0000_s1046">
              <w:txbxContent>
                <w:p w:rsidR="00566135" w:rsidRPr="00D64E9A" w:rsidRDefault="00566135" w:rsidP="001578B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4E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Письменный мотивированный отказ в предоставлении услуги</w:t>
                  </w:r>
                </w:p>
                <w:p w:rsidR="00566135" w:rsidRPr="00E20116" w:rsidRDefault="00566135" w:rsidP="001578B9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sz w:val="24"/>
                      <w:szCs w:val="24"/>
                    </w:rPr>
                  </w:pPr>
                </w:p>
                <w:p w:rsidR="00566135" w:rsidRPr="00E20116" w:rsidRDefault="00566135" w:rsidP="001578B9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 w:rsidRPr="00435956">
        <w:rPr>
          <w:b/>
          <w:noProof/>
          <w:sz w:val="20"/>
        </w:rPr>
        <w:pict>
          <v:rect id="_x0000_s1061" style="position:absolute;left:0;text-align:left;margin-left:47.65pt;margin-top:16.05pt;width:200.3pt;height:40pt;z-index:251663360">
            <v:textbox style="mso-next-textbox:#_x0000_s1061">
              <w:txbxContent>
                <w:p w:rsidR="00566135" w:rsidRDefault="00566135" w:rsidP="00233C78">
                  <w:pPr>
                    <w:spacing w:after="0" w:line="240" w:lineRule="auto"/>
                    <w:ind w:firstLine="851"/>
                    <w:jc w:val="center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Подготавливается постановления </w:t>
                  </w:r>
                </w:p>
                <w:p w:rsidR="00566135" w:rsidRDefault="00566135" w:rsidP="001578B9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566135" w:rsidRDefault="00566135" w:rsidP="001578B9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566135" w:rsidRDefault="00566135" w:rsidP="001578B9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566135" w:rsidRDefault="00566135" w:rsidP="001578B9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566135" w:rsidRDefault="00566135" w:rsidP="001578B9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566135" w:rsidRDefault="00566135" w:rsidP="001578B9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566135" w:rsidRDefault="00566135" w:rsidP="001578B9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566135" w:rsidRDefault="00566135" w:rsidP="001578B9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566135" w:rsidRDefault="00566135" w:rsidP="001578B9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566135" w:rsidRDefault="00566135" w:rsidP="001578B9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566135" w:rsidRDefault="00566135" w:rsidP="001578B9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566135" w:rsidRDefault="00566135" w:rsidP="001578B9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566135" w:rsidRDefault="00566135" w:rsidP="001578B9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566135" w:rsidRDefault="00566135" w:rsidP="001578B9">
                  <w:pPr>
                    <w:jc w:val="center"/>
                  </w:pPr>
                </w:p>
              </w:txbxContent>
            </v:textbox>
          </v:rect>
        </w:pict>
      </w:r>
    </w:p>
    <w:p w:rsidR="00233C78" w:rsidRPr="003D01AF" w:rsidRDefault="00233C78" w:rsidP="001578B9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</w:p>
    <w:p w:rsidR="00233C78" w:rsidRPr="003D01AF" w:rsidRDefault="00435956" w:rsidP="001578B9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  <w:r w:rsidRPr="00435956">
        <w:rPr>
          <w:b/>
          <w:noProof/>
          <w:sz w:val="24"/>
          <w:szCs w:val="24"/>
        </w:rPr>
        <w:pict>
          <v:shape id="_x0000_s1063" type="#_x0000_t32" style="position:absolute;left:0;text-align:left;margin-left:203.7pt;margin-top:11.35pt;width:.05pt;height:95.65pt;z-index:251664384" o:connectortype="straight">
            <v:stroke endarrow="block"/>
          </v:shape>
        </w:pict>
      </w:r>
      <w:r w:rsidRPr="00435956">
        <w:rPr>
          <w:b/>
          <w:noProof/>
          <w:sz w:val="20"/>
        </w:rPr>
        <w:pict>
          <v:shape id="_x0000_s1060" type="#_x0000_t32" style="position:absolute;left:0;text-align:left;margin-left:318.45pt;margin-top:11.35pt;width:0;height:95.6pt;z-index:251665408" o:connectortype="straight">
            <v:stroke endarrow="block"/>
          </v:shape>
        </w:pict>
      </w:r>
    </w:p>
    <w:p w:rsidR="00233C78" w:rsidRPr="003D01AF" w:rsidRDefault="00233C78" w:rsidP="001578B9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</w:p>
    <w:p w:rsidR="00233C78" w:rsidRPr="003D01AF" w:rsidRDefault="00233C78" w:rsidP="001578B9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</w:p>
    <w:p w:rsidR="00233C78" w:rsidRPr="003D01AF" w:rsidRDefault="00233C78" w:rsidP="001578B9">
      <w:pPr>
        <w:rPr>
          <w:szCs w:val="28"/>
        </w:rPr>
      </w:pPr>
    </w:p>
    <w:p w:rsidR="00233C78" w:rsidRPr="003D01AF" w:rsidRDefault="00435956" w:rsidP="001578B9">
      <w:pPr>
        <w:rPr>
          <w:szCs w:val="28"/>
        </w:rPr>
      </w:pPr>
      <w:r w:rsidRPr="00435956">
        <w:rPr>
          <w:b/>
          <w:noProof/>
          <w:sz w:val="20"/>
        </w:rPr>
        <w:pict>
          <v:rect id="_x0000_s1062" style="position:absolute;margin-left:163.1pt;margin-top:9.2pt;width:172.1pt;height:52pt;z-index:251666432">
            <v:textbox style="mso-next-textbox:#_x0000_s1062">
              <w:txbxContent>
                <w:p w:rsidR="00566135" w:rsidRDefault="00566135" w:rsidP="00233C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Выдается заявителю  постановление и схема   или отказ</w:t>
                  </w:r>
                </w:p>
                <w:p w:rsidR="00566135" w:rsidRDefault="00566135" w:rsidP="001578B9">
                  <w:pPr>
                    <w:jc w:val="center"/>
                  </w:pPr>
                  <w:r>
                    <w:t>Конец</w:t>
                  </w:r>
                </w:p>
                <w:p w:rsidR="00566135" w:rsidRPr="00DB4A02" w:rsidRDefault="00566135" w:rsidP="001578B9"/>
              </w:txbxContent>
            </v:textbox>
          </v:rect>
        </w:pict>
      </w:r>
    </w:p>
    <w:p w:rsidR="00233C78" w:rsidRPr="003D01AF" w:rsidRDefault="00233C78" w:rsidP="001578B9">
      <w:pPr>
        <w:rPr>
          <w:szCs w:val="28"/>
        </w:rPr>
      </w:pPr>
    </w:p>
    <w:p w:rsidR="0033167D" w:rsidRDefault="00435956" w:rsidP="001578B9">
      <w:pPr>
        <w:rPr>
          <w:szCs w:val="28"/>
        </w:rPr>
      </w:pPr>
      <w:r>
        <w:rPr>
          <w:noProof/>
          <w:szCs w:val="28"/>
        </w:rPr>
        <w:pict>
          <v:shape id="_x0000_s1064" type="#_x0000_t32" style="position:absolute;margin-left:241.15pt;margin-top:1.4pt;width:0;height:85pt;z-index:251667456" o:connectortype="straight">
            <v:stroke endarrow="block"/>
          </v:shape>
        </w:pict>
      </w:r>
      <w:r w:rsidR="00233C78">
        <w:rPr>
          <w:szCs w:val="28"/>
        </w:rPr>
        <w:t xml:space="preserve">                                                                                  </w:t>
      </w:r>
    </w:p>
    <w:p w:rsidR="0033167D" w:rsidRDefault="0033167D" w:rsidP="001578B9">
      <w:pPr>
        <w:rPr>
          <w:szCs w:val="28"/>
        </w:rPr>
      </w:pPr>
    </w:p>
    <w:p w:rsidR="00233C78" w:rsidRPr="003D01AF" w:rsidRDefault="0033167D" w:rsidP="001578B9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</w:t>
      </w:r>
    </w:p>
    <w:tbl>
      <w:tblPr>
        <w:tblpPr w:leftFromText="180" w:rightFromText="180" w:vertAnchor="text" w:horzAnchor="page" w:tblpX="5980" w:tblpY="2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15"/>
      </w:tblGrid>
      <w:tr w:rsidR="0033167D" w:rsidTr="0033167D">
        <w:trPr>
          <w:trHeight w:val="477"/>
        </w:trPr>
        <w:tc>
          <w:tcPr>
            <w:tcW w:w="1515" w:type="dxa"/>
            <w:tcBorders>
              <w:bottom w:val="single" w:sz="4" w:space="0" w:color="auto"/>
            </w:tcBorders>
          </w:tcPr>
          <w:p w:rsidR="0033167D" w:rsidRPr="0033167D" w:rsidRDefault="0033167D" w:rsidP="0033167D">
            <w:pPr>
              <w:rPr>
                <w:rFonts w:ascii="Times New Roman" w:hAnsi="Times New Roman" w:cs="Times New Roman"/>
                <w:szCs w:val="28"/>
              </w:rPr>
            </w:pPr>
            <w:r w:rsidRPr="0033167D">
              <w:rPr>
                <w:rFonts w:ascii="Times New Roman" w:hAnsi="Times New Roman" w:cs="Times New Roman"/>
                <w:szCs w:val="28"/>
              </w:rPr>
              <w:lastRenderedPageBreak/>
              <w:t>Окончание</w:t>
            </w:r>
          </w:p>
        </w:tc>
      </w:tr>
    </w:tbl>
    <w:p w:rsidR="00233C78" w:rsidRPr="003D01AF" w:rsidRDefault="00233C78" w:rsidP="001578B9">
      <w:pPr>
        <w:rPr>
          <w:szCs w:val="28"/>
        </w:rPr>
      </w:pPr>
    </w:p>
    <w:p w:rsidR="00233C78" w:rsidRPr="003D01AF" w:rsidRDefault="00233C78" w:rsidP="001578B9">
      <w:pPr>
        <w:rPr>
          <w:szCs w:val="28"/>
        </w:rPr>
      </w:pPr>
    </w:p>
    <w:p w:rsidR="00233C78" w:rsidRPr="003D01AF" w:rsidRDefault="00233C78" w:rsidP="001578B9">
      <w:pPr>
        <w:rPr>
          <w:szCs w:val="28"/>
        </w:rPr>
      </w:pPr>
    </w:p>
    <w:p w:rsidR="00233C78" w:rsidRPr="003D01AF" w:rsidRDefault="00233C78" w:rsidP="001578B9">
      <w:pPr>
        <w:rPr>
          <w:szCs w:val="28"/>
        </w:rPr>
      </w:pPr>
    </w:p>
    <w:p w:rsidR="00233C78" w:rsidRPr="003D01AF" w:rsidRDefault="00233C78"/>
    <w:p w:rsidR="00233C78" w:rsidRDefault="00233C78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233C78" w:rsidRDefault="00233C78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233C78" w:rsidRDefault="00233C78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233C78" w:rsidRDefault="00233C78">
      <w:pPr>
        <w:rPr>
          <w:rFonts w:ascii="Times New Roman" w:eastAsia="Times New Roman" w:hAnsi="Times New Roman" w:cs="Times New Roman"/>
          <w:sz w:val="28"/>
        </w:rPr>
      </w:pPr>
    </w:p>
    <w:p w:rsidR="00233C78" w:rsidRDefault="00233C78" w:rsidP="001578B9">
      <w:pPr>
        <w:tabs>
          <w:tab w:val="left" w:pos="1575"/>
        </w:tabs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</w:p>
    <w:p w:rsidR="00233C78" w:rsidRDefault="00233C78">
      <w:pPr>
        <w:tabs>
          <w:tab w:val="left" w:pos="1890"/>
        </w:tabs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4"/>
        </w:rPr>
      </w:pPr>
    </w:p>
    <w:sectPr w:rsidR="00533C5F" w:rsidSect="0033167D">
      <w:pgSz w:w="11906" w:h="16838" w:code="9"/>
      <w:pgMar w:top="993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E1C54"/>
    <w:multiLevelType w:val="multilevel"/>
    <w:tmpl w:val="F6B8AE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7D2D35"/>
    <w:multiLevelType w:val="multilevel"/>
    <w:tmpl w:val="0FE651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AF7889"/>
    <w:multiLevelType w:val="multilevel"/>
    <w:tmpl w:val="E1C4AD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C3160A"/>
    <w:multiLevelType w:val="multilevel"/>
    <w:tmpl w:val="53D459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DF1C3B"/>
    <w:multiLevelType w:val="multilevel"/>
    <w:tmpl w:val="653E5C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D32693"/>
    <w:multiLevelType w:val="multilevel"/>
    <w:tmpl w:val="1772CE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735570F"/>
    <w:multiLevelType w:val="hybridMultilevel"/>
    <w:tmpl w:val="39C49C20"/>
    <w:lvl w:ilvl="0" w:tplc="0F66023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C376F2D"/>
    <w:multiLevelType w:val="hybridMultilevel"/>
    <w:tmpl w:val="1A20C8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585A40"/>
    <w:multiLevelType w:val="multilevel"/>
    <w:tmpl w:val="28C8F5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8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533C5F"/>
    <w:rsid w:val="00022285"/>
    <w:rsid w:val="000D11CA"/>
    <w:rsid w:val="001578B9"/>
    <w:rsid w:val="002309B0"/>
    <w:rsid w:val="00233C78"/>
    <w:rsid w:val="002C7086"/>
    <w:rsid w:val="002D3893"/>
    <w:rsid w:val="002D57EF"/>
    <w:rsid w:val="002F71FC"/>
    <w:rsid w:val="0033167D"/>
    <w:rsid w:val="0037305E"/>
    <w:rsid w:val="00435956"/>
    <w:rsid w:val="00494EA2"/>
    <w:rsid w:val="00533C5F"/>
    <w:rsid w:val="00566135"/>
    <w:rsid w:val="00570AC3"/>
    <w:rsid w:val="005962B2"/>
    <w:rsid w:val="005B1985"/>
    <w:rsid w:val="006E73DC"/>
    <w:rsid w:val="008250A2"/>
    <w:rsid w:val="00A11926"/>
    <w:rsid w:val="00D67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2" type="connector" idref="#_x0000_s1055"/>
        <o:r id="V:Rule13" type="connector" idref="#_x0000_s1056"/>
        <o:r id="V:Rule14" type="connector" idref="#_x0000_s1064"/>
        <o:r id="V:Rule15" type="connector" idref="#_x0000_s1057"/>
        <o:r id="V:Rule16" type="connector" idref="#_x0000_s1063"/>
        <o:r id="V:Rule17" type="connector" idref="#_x0000_s1058"/>
        <o:r id="V:Rule18" type="connector" idref="#_x0000_s1059"/>
        <o:r id="V:Rule19" type="connector" idref="#_x0000_s1060"/>
        <o:r id="V:Rule20" type="connector" idref="#_x0000_s1054"/>
        <o:r id="V:Rule21" type="connector" idref="#_x0000_s1050"/>
        <o:r id="V:Rule22" type="connector" idref="#_x0000_s10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C7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3C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6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consultantplus://offline/ref=C860D4C307228AEBDF5D5D4185962851F5F142416227653C0AF0F8DF41EF373546348C0FF16Dr2V0M" TargetMode="External"/><Relationship Id="rId13" Type="http://schemas.openxmlformats.org/officeDocument/2006/relationships/hyperlink" Target="consultantplus://offline/ref=E64E1C69180D5D12942EBD43D3130A41B7671F0680395F677D4D81C7129B3FC522C9EDA9E2N9ZAM" TargetMode="External"/><Relationship Id="rId18" Type="http://schemas.openxmlformats.org/officeDocument/2006/relationships/hyperlink" Target="http://adminvsp.ru/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353B9A5046EBBC907FD6FA644339461A9BA7FA281981025A325E1BBD91F54A22FBA9BD2C91nEOAM" TargetMode="External"/><Relationship Id="rId12" Type="http://schemas.openxmlformats.org/officeDocument/2006/relationships/hyperlink" Target="consultantplus://offline/ref=9B753CAA9D60BAF84C1CCA22B96475561131864C3C625FA79EE3B24BEDA989ADE001FF5CECdCY2M" TargetMode="External"/><Relationship Id="rId17" Type="http://schemas.openxmlformats.org/officeDocument/2006/relationships/hyperlink" Target="consultantplus://offline/ref=C414EEF5509AE567D61FDFE4CDB3D6DC12F19F91C0C5EF8D11996CDA892F2097E6029C790CB46D61Y4bE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414EEF5509AE567D61FDFE4CDB3D6DC12F19F9FC8C3EF8D11996CDA892F2097E6029C790CB56C63Y4b6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4E9B3CD078380C8E3E185902F9352D02817FC0A95F86C595B102A2D8BF6AE832AC33945I0M0L" TargetMode="External"/><Relationship Id="rId11" Type="http://schemas.openxmlformats.org/officeDocument/2006/relationships/hyperlink" Target="consultantplus://offline/ref=9B753CAA9D60BAF84C1CCA22B96475561131864C3C625FA79EE3B24BEDA989ADE001FF5CEFdCY3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414EEF5509AE567D61FDFE4CDB3D6DC12F19F9FC8C3EF8D11996CDA892F2097E6029C790CB4686BY4b2K" TargetMode="External"/><Relationship Id="rId10" Type="http://schemas.openxmlformats.org/officeDocument/2006/relationships/hyperlink" Target="consultantplus://offline/ref=9B753CAA9D60BAF84C1CCA22B96475561131864C3C625FA79EE3B24BEDA989ADE001FF5CEFdCY1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D92DB33D09055F4AE2FF4A6A2C6EFE5FB88EF60EBD5514E6FEAF892AA0F0F75953605BD13v6X3M" TargetMode="External"/><Relationship Id="rId14" Type="http://schemas.openxmlformats.org/officeDocument/2006/relationships/hyperlink" Target="consultantplus://offline/ref=BF060311756238D9EEBBC670E968E79338F4FB60E625B5A1662323C7E7B7FB678B01BB79F601Z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17860-A477-4C45-B575-DFC64AD5C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8609</Words>
  <Characters>49076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10</cp:revision>
  <cp:lastPrinted>2015-12-09T14:27:00Z</cp:lastPrinted>
  <dcterms:created xsi:type="dcterms:W3CDTF">2015-10-27T16:07:00Z</dcterms:created>
  <dcterms:modified xsi:type="dcterms:W3CDTF">2016-11-07T06:59:00Z</dcterms:modified>
</cp:coreProperties>
</file>