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573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E5EA4">
        <w:rPr>
          <w:b/>
          <w:sz w:val="28"/>
          <w:szCs w:val="28"/>
        </w:rPr>
        <w:t>27</w:t>
      </w:r>
      <w:r w:rsidR="00F83C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»</w:t>
      </w:r>
      <w:r w:rsidR="00685B51">
        <w:rPr>
          <w:b/>
          <w:sz w:val="28"/>
          <w:szCs w:val="28"/>
        </w:rPr>
        <w:t xml:space="preserve"> </w:t>
      </w:r>
      <w:r w:rsidR="00FE5EA4">
        <w:rPr>
          <w:b/>
          <w:sz w:val="28"/>
          <w:szCs w:val="28"/>
        </w:rPr>
        <w:t>марта</w:t>
      </w:r>
      <w:r w:rsidR="00DC28E5">
        <w:rPr>
          <w:b/>
          <w:sz w:val="28"/>
          <w:szCs w:val="28"/>
        </w:rPr>
        <w:t xml:space="preserve"> </w:t>
      </w:r>
      <w:r w:rsidR="00777FE9"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 xml:space="preserve"> 201</w:t>
      </w:r>
      <w:r w:rsidR="00096278">
        <w:rPr>
          <w:b/>
          <w:sz w:val="28"/>
          <w:szCs w:val="28"/>
        </w:rPr>
        <w:t>7</w:t>
      </w:r>
      <w:r w:rsidR="00895CE9">
        <w:rPr>
          <w:b/>
          <w:sz w:val="28"/>
          <w:szCs w:val="28"/>
        </w:rPr>
        <w:t xml:space="preserve">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 </w:t>
      </w:r>
      <w:r w:rsidR="00D14755">
        <w:rPr>
          <w:b/>
          <w:sz w:val="28"/>
          <w:szCs w:val="28"/>
        </w:rPr>
        <w:t>32</w:t>
      </w:r>
      <w:r w:rsidR="00497983">
        <w:rPr>
          <w:b/>
          <w:sz w:val="28"/>
          <w:szCs w:val="28"/>
        </w:rPr>
        <w:t xml:space="preserve">  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</w:t>
      </w:r>
      <w:r w:rsidR="00792D8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93463D" w:rsidRPr="00096278" w:rsidRDefault="00096278" w:rsidP="0009627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</w:t>
      </w:r>
      <w:r w:rsidR="00FE5EA4">
        <w:rPr>
          <w:sz w:val="28"/>
          <w:szCs w:val="28"/>
        </w:rPr>
        <w:t>ого сельского поселения от 23.03.2017 года № 25</w:t>
      </w:r>
      <w:r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</w:p>
    <w:p w:rsidR="00A7103F" w:rsidRPr="00627A87" w:rsidRDefault="00A7103F" w:rsidP="00A7103F">
      <w:pPr>
        <w:rPr>
          <w:sz w:val="28"/>
          <w:szCs w:val="28"/>
        </w:rPr>
      </w:pPr>
      <w:r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</w:t>
      </w:r>
      <w:r>
        <w:rPr>
          <w:sz w:val="28"/>
          <w:szCs w:val="28"/>
        </w:rPr>
        <w:t xml:space="preserve"> руководствуясь пунктом 3 части 1 статьи 27 Устава муниципального образования «Войновское сельское поселение, </w:t>
      </w:r>
    </w:p>
    <w:p w:rsidR="0038168E" w:rsidRPr="007C37AB" w:rsidRDefault="0038168E" w:rsidP="0038168E">
      <w:pPr>
        <w:rPr>
          <w:b/>
          <w:sz w:val="28"/>
          <w:szCs w:val="28"/>
          <w:lang w:val="ru-RU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="00A7103F">
        <w:rPr>
          <w:kern w:val="2"/>
          <w:sz w:val="28"/>
          <w:szCs w:val="28"/>
        </w:rPr>
        <w:t xml:space="preserve"> 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/>
      </w:tblPr>
      <w:tblGrid>
        <w:gridCol w:w="3369"/>
        <w:gridCol w:w="659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FE5EA4">
              <w:rPr>
                <w:color w:val="000000"/>
                <w:sz w:val="28"/>
                <w:szCs w:val="28"/>
              </w:rPr>
              <w:t>122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DF1966">
              <w:rPr>
                <w:color w:val="000000"/>
                <w:sz w:val="28"/>
                <w:szCs w:val="28"/>
              </w:rPr>
              <w:t>34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96278">
              <w:rPr>
                <w:color w:val="000000"/>
                <w:sz w:val="28"/>
                <w:szCs w:val="28"/>
              </w:rPr>
              <w:t>1</w:t>
            </w:r>
            <w:r w:rsidR="00FE5EA4">
              <w:rPr>
                <w:color w:val="000000"/>
                <w:sz w:val="28"/>
                <w:szCs w:val="28"/>
              </w:rPr>
              <w:t>9</w:t>
            </w:r>
            <w:r w:rsidR="0009627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2062B7">
              <w:rPr>
                <w:color w:val="000000"/>
                <w:sz w:val="28"/>
                <w:szCs w:val="28"/>
              </w:rPr>
              <w:t xml:space="preserve"> 8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>–</w:t>
      </w:r>
      <w:r w:rsidR="00FE5EA4">
        <w:rPr>
          <w:color w:val="000000"/>
          <w:sz w:val="28"/>
          <w:szCs w:val="28"/>
        </w:rPr>
        <w:t>122</w:t>
      </w:r>
      <w:r w:rsidR="00F951D9">
        <w:rPr>
          <w:color w:val="000000"/>
          <w:sz w:val="28"/>
          <w:szCs w:val="28"/>
        </w:rPr>
        <w:t>,5</w:t>
      </w:r>
      <w:r w:rsidR="00DC28E5" w:rsidRPr="00671128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F951D9">
        <w:rPr>
          <w:color w:val="000000"/>
          <w:sz w:val="28"/>
          <w:szCs w:val="28"/>
        </w:rPr>
        <w:t>34,5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FE5EA4">
        <w:rPr>
          <w:color w:val="000000"/>
          <w:sz w:val="28"/>
          <w:szCs w:val="28"/>
        </w:rPr>
        <w:t>19</w:t>
      </w:r>
      <w:r w:rsidR="00096278">
        <w:rPr>
          <w:color w:val="000000"/>
          <w:sz w:val="28"/>
          <w:szCs w:val="28"/>
        </w:rPr>
        <w:t>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2062B7">
        <w:rPr>
          <w:color w:val="000000"/>
          <w:sz w:val="28"/>
          <w:szCs w:val="28"/>
        </w:rPr>
        <w:t>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2062B7">
        <w:rPr>
          <w:color w:val="000000"/>
          <w:sz w:val="28"/>
          <w:szCs w:val="28"/>
        </w:rPr>
        <w:t xml:space="preserve"> 8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/>
      </w:tblPr>
      <w:tblGrid>
        <w:gridCol w:w="3510"/>
        <w:gridCol w:w="6457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="00F83C5C">
              <w:rPr>
                <w:color w:val="000000"/>
                <w:sz w:val="28"/>
                <w:szCs w:val="28"/>
              </w:rPr>
              <w:t xml:space="preserve"> сельского поселения –</w:t>
            </w:r>
            <w:r w:rsidR="00096278">
              <w:rPr>
                <w:color w:val="000000"/>
                <w:sz w:val="28"/>
                <w:szCs w:val="28"/>
              </w:rPr>
              <w:t>1</w:t>
            </w:r>
            <w:r w:rsidR="00FE5EA4">
              <w:rPr>
                <w:color w:val="000000"/>
                <w:sz w:val="28"/>
                <w:szCs w:val="28"/>
              </w:rPr>
              <w:t>22</w:t>
            </w:r>
            <w:r w:rsidR="00F951D9">
              <w:rPr>
                <w:color w:val="000000"/>
                <w:sz w:val="28"/>
                <w:szCs w:val="28"/>
              </w:rPr>
              <w:t>,5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>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FE5EA4">
              <w:rPr>
                <w:color w:val="000000"/>
                <w:sz w:val="28"/>
                <w:szCs w:val="28"/>
              </w:rPr>
              <w:t>19</w:t>
            </w:r>
            <w:r w:rsidR="00096278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2018 год –  </w:t>
            </w:r>
            <w:r w:rsidR="002062B7">
              <w:rPr>
                <w:color w:val="000000"/>
                <w:sz w:val="28"/>
                <w:szCs w:val="28"/>
              </w:rPr>
              <w:t>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2062B7" w:rsidP="00244E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D6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FE5EA4">
        <w:rPr>
          <w:sz w:val="28"/>
          <w:szCs w:val="28"/>
        </w:rPr>
        <w:t>122</w:t>
      </w:r>
      <w:r w:rsidR="00F951D9">
        <w:rPr>
          <w:sz w:val="28"/>
          <w:szCs w:val="28"/>
        </w:rPr>
        <w:t>,5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/>
      </w:tblPr>
      <w:tblGrid>
        <w:gridCol w:w="3369"/>
        <w:gridCol w:w="6598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F951D9">
              <w:rPr>
                <w:color w:val="000000"/>
                <w:sz w:val="28"/>
                <w:szCs w:val="28"/>
              </w:rPr>
              <w:t>34,5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FE5EA4">
              <w:rPr>
                <w:color w:val="000000"/>
                <w:sz w:val="28"/>
                <w:szCs w:val="28"/>
              </w:rPr>
              <w:t>19</w:t>
            </w:r>
            <w:r w:rsidR="00096278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2062B7" w:rsidP="00E016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 8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="00E016A3"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1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DF196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pacing w:val="-26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:rsidR="0046039C" w:rsidRPr="007B3234" w:rsidRDefault="00FE5EA4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19</w:t>
            </w:r>
            <w:r w:rsidR="00096278">
              <w:rPr>
                <w:color w:val="000000"/>
                <w:spacing w:val="-26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850" w:type="dxa"/>
          </w:tcPr>
          <w:p w:rsidR="0046039C" w:rsidRPr="007B3234" w:rsidRDefault="002062B7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096278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792D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CA23EB" w:rsidRPr="007B3234" w:rsidRDefault="007D21A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CA23EB" w:rsidRPr="007B3234" w:rsidRDefault="00FE5EA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993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</w:tcPr>
          <w:p w:rsidR="00CA23EB" w:rsidRPr="007B3234" w:rsidRDefault="00DF196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7D21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Мероприятие по диспансеризации муниципальных служащих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7D21A9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23,3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01936" w:rsidRPr="00FB4BBC">
        <w:trPr>
          <w:gridAfter w:val="9"/>
          <w:wAfter w:w="8352" w:type="dxa"/>
        </w:trPr>
        <w:tc>
          <w:tcPr>
            <w:tcW w:w="1384" w:type="dxa"/>
          </w:tcPr>
          <w:p w:rsidR="00C01936" w:rsidRPr="00FB4BBC" w:rsidRDefault="00C01936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01936" w:rsidRPr="00C01936" w:rsidRDefault="00C0193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C01936">
              <w:rPr>
                <w:color w:val="000000"/>
                <w:sz w:val="24"/>
                <w:szCs w:val="24"/>
                <w:lang w:eastAsia="en-US"/>
              </w:rPr>
              <w:t>Мероприяти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C01936">
              <w:rPr>
                <w:color w:val="000000"/>
                <w:sz w:val="24"/>
                <w:szCs w:val="24"/>
                <w:lang w:eastAsia="en-US"/>
              </w:rPr>
              <w:t xml:space="preserve"> по специальной оценке условий труда</w:t>
            </w:r>
          </w:p>
        </w:tc>
        <w:tc>
          <w:tcPr>
            <w:tcW w:w="1985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99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01936" w:rsidRDefault="00DF196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11</w:t>
            </w:r>
            <w:r w:rsidR="00F83C5C">
              <w:rPr>
                <w:color w:val="000000"/>
                <w:spacing w:val="-20"/>
                <w:sz w:val="24"/>
                <w:szCs w:val="24"/>
                <w:lang w:eastAsia="en-US"/>
              </w:rPr>
              <w:t>,</w:t>
            </w:r>
            <w:r w:rsidR="00F951D9"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01936" w:rsidRDefault="00C01936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0" w:name="Par450"/>
      <w:bookmarkStart w:id="1" w:name="Par487"/>
      <w:bookmarkStart w:id="2" w:name="Par676"/>
      <w:bookmarkStart w:id="3" w:name="Par879"/>
      <w:bookmarkEnd w:id="0"/>
      <w:bookmarkEnd w:id="1"/>
      <w:bookmarkEnd w:id="2"/>
      <w:bookmarkEnd w:id="3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34,</w:t>
            </w:r>
            <w:r w:rsidR="00F951D9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93463D" w:rsidRPr="007B3234" w:rsidRDefault="00FE5EA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19</w:t>
            </w:r>
            <w:r w:rsidR="0009627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98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DF1966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34,</w:t>
            </w:r>
            <w:r w:rsidR="00F951D9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22" w:type="dxa"/>
          </w:tcPr>
          <w:p w:rsidR="0093463D" w:rsidRPr="007B3234" w:rsidRDefault="00FE5EA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  <w:r w:rsidR="00096278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98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2062B7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F83C5C" w:rsidRPr="007B3234" w:rsidRDefault="00F83C5C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4" w:name="Par1016"/>
      <w:bookmarkEnd w:id="4"/>
      <w:r w:rsidRPr="007B3234">
        <w:rPr>
          <w:color w:val="000000"/>
          <w:sz w:val="24"/>
          <w:szCs w:val="24"/>
        </w:rPr>
        <w:t xml:space="preserve"> </w:t>
      </w:r>
    </w:p>
    <w:p w:rsidR="00F83C5C" w:rsidRDefault="00671128" w:rsidP="00F83C5C">
      <w:pPr>
        <w:widowControl w:val="0"/>
        <w:tabs>
          <w:tab w:val="left" w:pos="3646"/>
          <w:tab w:val="center" w:pos="7498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</w:t>
      </w:r>
      <w:r w:rsidR="00F83C5C">
        <w:rPr>
          <w:color w:val="000000"/>
          <w:sz w:val="28"/>
          <w:szCs w:val="28"/>
        </w:rPr>
        <w:t xml:space="preserve"> Администрации</w:t>
      </w:r>
    </w:p>
    <w:p w:rsidR="0093463D" w:rsidRPr="00671128" w:rsidRDefault="00671128" w:rsidP="00F83C5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 xml:space="preserve"> Войновского сельского поселения                                          </w:t>
      </w:r>
      <w:r w:rsidR="00F83C5C">
        <w:rPr>
          <w:color w:val="000000"/>
          <w:sz w:val="28"/>
          <w:szCs w:val="28"/>
        </w:rPr>
        <w:t xml:space="preserve">                                                 </w:t>
      </w:r>
      <w:r w:rsidRPr="00671128">
        <w:rPr>
          <w:color w:val="000000"/>
          <w:sz w:val="28"/>
          <w:szCs w:val="28"/>
        </w:rPr>
        <w:t xml:space="preserve">  В.В.Г</w:t>
      </w:r>
      <w:r w:rsidR="00F83C5C">
        <w:rPr>
          <w:color w:val="000000"/>
          <w:sz w:val="28"/>
          <w:szCs w:val="28"/>
        </w:rPr>
        <w:t>авриленко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  <w:bookmarkStart w:id="5" w:name="_GoBack"/>
      <w:bookmarkEnd w:id="5"/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D65" w:rsidRDefault="00E47D65">
      <w:r>
        <w:separator/>
      </w:r>
    </w:p>
  </w:endnote>
  <w:endnote w:type="continuationSeparator" w:id="0">
    <w:p w:rsidR="00E47D65" w:rsidRDefault="00E4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1D1C" w:rsidRDefault="00BB1D1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1C" w:rsidRDefault="00BB1D1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4FE8">
      <w:rPr>
        <w:rStyle w:val="ab"/>
        <w:noProof/>
      </w:rPr>
      <w:t>2</w:t>
    </w:r>
    <w:r>
      <w:rPr>
        <w:rStyle w:val="ab"/>
      </w:rPr>
      <w:fldChar w:fldCharType="end"/>
    </w:r>
  </w:p>
  <w:p w:rsidR="00BB1D1C" w:rsidRDefault="00BB1D1C" w:rsidP="00476F5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D65" w:rsidRDefault="00E47D65">
      <w:r>
        <w:separator/>
      </w:r>
    </w:p>
  </w:footnote>
  <w:footnote w:type="continuationSeparator" w:id="0">
    <w:p w:rsidR="00E47D65" w:rsidRDefault="00E47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E3A"/>
    <w:rsid w:val="0000279F"/>
    <w:rsid w:val="00003B0D"/>
    <w:rsid w:val="000067D7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1009E9"/>
    <w:rsid w:val="00102DA7"/>
    <w:rsid w:val="0010321F"/>
    <w:rsid w:val="00105A58"/>
    <w:rsid w:val="00114FE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2B7"/>
    <w:rsid w:val="00206936"/>
    <w:rsid w:val="00223BD0"/>
    <w:rsid w:val="00223FCB"/>
    <w:rsid w:val="00227415"/>
    <w:rsid w:val="0024187C"/>
    <w:rsid w:val="00241B3D"/>
    <w:rsid w:val="002428A4"/>
    <w:rsid w:val="00242FFA"/>
    <w:rsid w:val="00244E6E"/>
    <w:rsid w:val="00253935"/>
    <w:rsid w:val="00257360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5033F0"/>
    <w:rsid w:val="00514FF4"/>
    <w:rsid w:val="00523E32"/>
    <w:rsid w:val="00532989"/>
    <w:rsid w:val="005446B1"/>
    <w:rsid w:val="005446C4"/>
    <w:rsid w:val="00544BB6"/>
    <w:rsid w:val="0056591C"/>
    <w:rsid w:val="00573CC1"/>
    <w:rsid w:val="0057575C"/>
    <w:rsid w:val="00577970"/>
    <w:rsid w:val="00584659"/>
    <w:rsid w:val="005969F0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49F4"/>
    <w:rsid w:val="006D6326"/>
    <w:rsid w:val="00704BA6"/>
    <w:rsid w:val="00715984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76236"/>
    <w:rsid w:val="00777FE9"/>
    <w:rsid w:val="0078182E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21A9"/>
    <w:rsid w:val="007E2897"/>
    <w:rsid w:val="007E303F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1D1C"/>
    <w:rsid w:val="00BB4E0A"/>
    <w:rsid w:val="00BB70A8"/>
    <w:rsid w:val="00BC48A0"/>
    <w:rsid w:val="00BE04BD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14755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5EA4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 Знак5 Знак Знак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 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13108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2017-02-19T12:38:00Z</cp:lastPrinted>
  <dcterms:created xsi:type="dcterms:W3CDTF">2017-03-26T17:59:00Z</dcterms:created>
  <dcterms:modified xsi:type="dcterms:W3CDTF">2017-03-26T17:59:00Z</dcterms:modified>
</cp:coreProperties>
</file>