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5055C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12EDD">
              <w:rPr>
                <w:b/>
                <w:sz w:val="28"/>
                <w:szCs w:val="28"/>
              </w:rPr>
              <w:t>2</w:t>
            </w:r>
            <w:r w:rsidR="007543F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5055C8">
              <w:rPr>
                <w:b/>
                <w:sz w:val="28"/>
                <w:szCs w:val="28"/>
              </w:rPr>
              <w:t xml:space="preserve">января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7543FC">
              <w:rPr>
                <w:b/>
                <w:sz w:val="28"/>
                <w:szCs w:val="28"/>
              </w:rPr>
              <w:t>2</w:t>
            </w:r>
            <w:r w:rsidR="005055C8">
              <w:rPr>
                <w:b/>
                <w:sz w:val="28"/>
                <w:szCs w:val="28"/>
              </w:rPr>
              <w:t>2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7543FC">
        <w:rPr>
          <w:b/>
          <w:kern w:val="2"/>
          <w:sz w:val="28"/>
          <w:szCs w:val="28"/>
        </w:rPr>
        <w:t>4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9E2F32" w:rsidRPr="009E2F32" w:rsidRDefault="009E2F32" w:rsidP="009E2F32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9E2F32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9E2F32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9E2F32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A974BC" w:rsidRPr="00A974BC">
        <w:rPr>
          <w:bCs/>
          <w:sz w:val="28"/>
          <w:szCs w:val="28"/>
        </w:rPr>
        <w:t>«Развитие культуры»</w:t>
      </w:r>
      <w:r w:rsidRPr="009E2F32">
        <w:rPr>
          <w:b/>
          <w:bCs/>
          <w:sz w:val="28"/>
          <w:szCs w:val="28"/>
        </w:rPr>
        <w:t xml:space="preserve"> </w:t>
      </w:r>
      <w:r w:rsidRPr="009E2F32">
        <w:rPr>
          <w:sz w:val="28"/>
          <w:lang w:val="x-none" w:eastAsia="x-none"/>
        </w:rPr>
        <w:t>в соответствии с</w:t>
      </w:r>
      <w:r w:rsidRPr="009E2F32">
        <w:rPr>
          <w:sz w:val="28"/>
          <w:szCs w:val="28"/>
          <w:lang w:val="x-none"/>
        </w:rPr>
        <w:t xml:space="preserve"> решениями Собрания депутатов </w:t>
      </w:r>
      <w:r w:rsidRPr="009E2F32">
        <w:rPr>
          <w:sz w:val="28"/>
          <w:szCs w:val="28"/>
          <w:lang w:val="x-none" w:eastAsia="x-none"/>
        </w:rPr>
        <w:t>Войнов</w:t>
      </w:r>
      <w:r w:rsidRPr="009E2F32">
        <w:rPr>
          <w:sz w:val="28"/>
          <w:szCs w:val="28"/>
          <w:lang w:val="x-none"/>
        </w:rPr>
        <w:t>ского сельского</w:t>
      </w:r>
      <w:r w:rsidRPr="009E2F32">
        <w:rPr>
          <w:sz w:val="28"/>
          <w:szCs w:val="28"/>
          <w:lang w:val="x-none" w:eastAsia="x-none"/>
        </w:rPr>
        <w:t xml:space="preserve"> поселения от </w:t>
      </w:r>
      <w:r w:rsidRPr="009E2F32">
        <w:rPr>
          <w:sz w:val="28"/>
          <w:szCs w:val="28"/>
          <w:lang w:eastAsia="x-none"/>
        </w:rPr>
        <w:t>28</w:t>
      </w:r>
      <w:r w:rsidRPr="009E2F32">
        <w:rPr>
          <w:sz w:val="28"/>
          <w:szCs w:val="28"/>
          <w:lang w:val="x-none" w:eastAsia="x-none"/>
        </w:rPr>
        <w:t>.</w:t>
      </w:r>
      <w:r w:rsidRPr="009E2F32">
        <w:rPr>
          <w:sz w:val="28"/>
          <w:szCs w:val="28"/>
          <w:lang w:eastAsia="x-none"/>
        </w:rPr>
        <w:t>12</w:t>
      </w:r>
      <w:r w:rsidRPr="009E2F32">
        <w:rPr>
          <w:sz w:val="28"/>
          <w:szCs w:val="28"/>
          <w:lang w:val="x-none" w:eastAsia="x-none"/>
        </w:rPr>
        <w:t>.202</w:t>
      </w:r>
      <w:r w:rsidRPr="009E2F32">
        <w:rPr>
          <w:sz w:val="28"/>
          <w:szCs w:val="28"/>
          <w:lang w:eastAsia="x-none"/>
        </w:rPr>
        <w:t>1</w:t>
      </w:r>
      <w:r w:rsidRPr="009E2F32">
        <w:rPr>
          <w:sz w:val="28"/>
          <w:szCs w:val="28"/>
          <w:lang w:val="x-none" w:eastAsia="x-none"/>
        </w:rPr>
        <w:t xml:space="preserve"> № </w:t>
      </w:r>
      <w:r w:rsidRPr="009E2F32">
        <w:rPr>
          <w:sz w:val="28"/>
          <w:szCs w:val="28"/>
          <w:lang w:eastAsia="x-none"/>
        </w:rPr>
        <w:t>15</w:t>
      </w:r>
      <w:r w:rsidRPr="009E2F32">
        <w:rPr>
          <w:sz w:val="28"/>
          <w:szCs w:val="28"/>
          <w:lang w:val="x-none" w:eastAsia="x-none"/>
        </w:rPr>
        <w:t xml:space="preserve"> «О бюджете Войновского сельского поселения Егорлыкского района на 2022 год и на плановый период 2023 и 2024 годов</w:t>
      </w:r>
      <w:r w:rsidRPr="009E2F32">
        <w:rPr>
          <w:bCs/>
          <w:sz w:val="28"/>
          <w:szCs w:val="28"/>
          <w:lang w:val="x-none" w:eastAsia="x-none"/>
        </w:rPr>
        <w:t>»</w:t>
      </w:r>
      <w:r w:rsidRPr="009E2F32">
        <w:rPr>
          <w:bCs/>
          <w:sz w:val="28"/>
          <w:szCs w:val="28"/>
          <w:lang w:eastAsia="x-none"/>
        </w:rPr>
        <w:t xml:space="preserve"> и №17</w:t>
      </w:r>
      <w:r w:rsidRPr="009E2F32">
        <w:rPr>
          <w:sz w:val="28"/>
        </w:rPr>
        <w:t xml:space="preserve"> «О</w:t>
      </w:r>
      <w:r w:rsidRPr="009E2F32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Егорлыкского района на 2021 год и на плановый период 2022 и 2023 годов»</w:t>
      </w:r>
      <w:r w:rsidRPr="009E2F32">
        <w:rPr>
          <w:bCs/>
          <w:sz w:val="28"/>
          <w:szCs w:val="28"/>
          <w:lang w:val="x-none" w:eastAsia="x-none"/>
        </w:rPr>
        <w:t>,</w:t>
      </w:r>
      <w:r w:rsidRPr="009E2F32">
        <w:rPr>
          <w:bCs/>
          <w:sz w:val="28"/>
          <w:szCs w:val="28"/>
          <w:lang w:eastAsia="x-none"/>
        </w:rPr>
        <w:t xml:space="preserve"> </w:t>
      </w:r>
      <w:r w:rsidRPr="009E2F32">
        <w:rPr>
          <w:sz w:val="28"/>
          <w:lang w:val="x-none" w:eastAsia="x-none"/>
        </w:rPr>
        <w:t>на основании</w:t>
      </w:r>
      <w:r w:rsidRPr="009E2F32">
        <w:rPr>
          <w:sz w:val="28"/>
          <w:szCs w:val="28"/>
          <w:lang w:val="x-none" w:eastAsia="x-none"/>
        </w:rPr>
        <w:t xml:space="preserve"> </w:t>
      </w:r>
      <w:r w:rsidRPr="009E2F32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9E2F32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Pr="009E2F32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9E2F32">
        <w:rPr>
          <w:b/>
          <w:sz w:val="28"/>
          <w:szCs w:val="28"/>
        </w:rPr>
        <w:t>п о с т а н о в л я е т: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</w:t>
      </w:r>
      <w:bookmarkStart w:id="0" w:name="_GoBack"/>
      <w:bookmarkEnd w:id="0"/>
      <w:r w:rsidRPr="00F0606E">
        <w:rPr>
          <w:sz w:val="28"/>
          <w:szCs w:val="24"/>
        </w:rPr>
        <w:t>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  <w:r w:rsidR="00DA76E8">
        <w:rPr>
          <w:sz w:val="24"/>
          <w:szCs w:val="24"/>
        </w:rPr>
        <w:t xml:space="preserve"> №1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B1D44">
        <w:rPr>
          <w:sz w:val="24"/>
          <w:szCs w:val="24"/>
        </w:rPr>
        <w:t>2</w:t>
      </w:r>
      <w:r w:rsidR="005055C8">
        <w:rPr>
          <w:sz w:val="24"/>
          <w:szCs w:val="24"/>
        </w:rPr>
        <w:t>8</w:t>
      </w:r>
      <w:r w:rsidR="00F0606E" w:rsidRPr="00F0606E">
        <w:rPr>
          <w:sz w:val="24"/>
          <w:szCs w:val="24"/>
        </w:rPr>
        <w:t>.</w:t>
      </w:r>
      <w:r w:rsidR="00B20736">
        <w:rPr>
          <w:sz w:val="24"/>
          <w:szCs w:val="24"/>
        </w:rPr>
        <w:t>0</w:t>
      </w:r>
      <w:r w:rsidR="005055C8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5055C8">
        <w:rPr>
          <w:sz w:val="24"/>
          <w:szCs w:val="24"/>
        </w:rPr>
        <w:t>2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5055C8">
        <w:rPr>
          <w:sz w:val="24"/>
          <w:szCs w:val="24"/>
        </w:rPr>
        <w:t>4</w:t>
      </w:r>
    </w:p>
    <w:p w:rsidR="00DA76E8" w:rsidRDefault="00DA76E8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410F2" w:rsidRPr="002410F2">
              <w:rPr>
                <w:b/>
                <w:sz w:val="28"/>
                <w:szCs w:val="28"/>
              </w:rPr>
              <w:t>11 375,8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1 787,9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1 500,0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1 368,6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1 204,8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8456D6" w:rsidRPr="008456D6">
              <w:rPr>
                <w:b/>
                <w:sz w:val="28"/>
                <w:szCs w:val="28"/>
              </w:rPr>
              <w:t>10 506,7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1 518,0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1 500,0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2C1B3F" w:rsidRPr="002410F2">
              <w:rPr>
                <w:b/>
                <w:sz w:val="28"/>
                <w:szCs w:val="28"/>
              </w:rPr>
              <w:t>11 375,8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1 787,9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1 500,0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в 2030 году –    327,5 тыс. рублей.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C1B3F" w:rsidRPr="008456D6">
              <w:rPr>
                <w:b/>
                <w:sz w:val="28"/>
                <w:szCs w:val="28"/>
              </w:rPr>
              <w:t>10 506,7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D569C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699"/>
        <w:gridCol w:w="1111"/>
        <w:gridCol w:w="413"/>
        <w:gridCol w:w="392"/>
        <w:gridCol w:w="772"/>
        <w:gridCol w:w="317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38460B">
        <w:trPr>
          <w:tblHeader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38460B"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38460B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11 375,8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B20736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A46B5C">
            <w:r>
              <w:t>1</w:t>
            </w:r>
            <w:r w:rsidR="00715E95">
              <w:t xml:space="preserve"> </w:t>
            </w:r>
            <w: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38460B">
            <w:r w:rsidRPr="003E4A1E">
              <w:t>1</w:t>
            </w:r>
            <w:r w:rsidR="0038460B"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38460B" w:rsidRPr="00947473" w:rsidTr="0038460B"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CA4F4C" w:rsidRDefault="0038460B" w:rsidP="0038460B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11 375,8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38460B" w:rsidP="0038460B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38460B" w:rsidP="0038460B">
            <w:r>
              <w:t>1</w:t>
            </w:r>
            <w:r w:rsidR="00715E95">
              <w:t xml:space="preserve"> </w:t>
            </w:r>
            <w: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</w:tr>
      <w:tr w:rsidR="00927B5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B" w:rsidRPr="0043505F" w:rsidRDefault="00927B5B" w:rsidP="00927B5B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BF0D2D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CA4F4C" w:rsidRDefault="00927B5B" w:rsidP="00927B5B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11 375,8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927B5B" w:rsidP="00927B5B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927B5B" w:rsidP="00927B5B">
            <w:r>
              <w:t>1500,0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</w:tr>
      <w:tr w:rsidR="00581C3F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 xml:space="preserve">ского </w:t>
            </w:r>
            <w:r w:rsidRPr="009D25F5">
              <w:lastRenderedPageBreak/>
              <w:t>сельского поселения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lastRenderedPageBreak/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A7793C" w:rsidP="00B20736">
            <w:pPr>
              <w:jc w:val="center"/>
            </w:pPr>
            <w:r w:rsidRPr="003F050D">
              <w:rPr>
                <w:kern w:val="2"/>
              </w:rPr>
              <w:t>10 355,4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424,3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715E95" w:rsidP="00B20736">
            <w:r>
              <w:t>1 518,0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 w:rsidP="0058634C">
            <w:r>
              <w:t>1500,0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 xml:space="preserve"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</w:t>
            </w:r>
            <w:r>
              <w:lastRenderedPageBreak/>
              <w:t>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3678C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715E95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lastRenderedPageBreak/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0F240E">
        <w:trPr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8075CF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11 375,8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8075CF" w:rsidP="00E7473B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8075CF">
            <w:r w:rsidRPr="003E4A1E">
              <w:t>1</w:t>
            </w:r>
            <w:r w:rsidR="008075CF">
              <w:t>500</w:t>
            </w:r>
            <w:r w:rsidR="001F6C94">
              <w:t>,</w:t>
            </w:r>
            <w:r w:rsidR="008075CF"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8075CF">
            <w:pPr>
              <w:jc w:val="center"/>
            </w:pPr>
            <w:r>
              <w:t>1</w:t>
            </w:r>
            <w:r w:rsidR="008075CF">
              <w:t>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8075CF" w:rsidP="008075CF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8075CF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10 506,7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8075CF">
            <w:r w:rsidRPr="003E4A1E">
              <w:t>1</w:t>
            </w:r>
            <w:r w:rsidR="008075CF"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8075CF">
            <w:r w:rsidRPr="003E4A1E">
              <w:t>1</w:t>
            </w:r>
            <w:r w:rsidR="008075CF">
              <w:t> 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4841ED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8075C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F240E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F240E" w:rsidRPr="002E60B1" w:rsidRDefault="000F240E" w:rsidP="000F240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1828C2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CA4F4C" w:rsidRDefault="000F240E" w:rsidP="000F240E">
            <w:pPr>
              <w:spacing w:line="252" w:lineRule="auto"/>
              <w:jc w:val="center"/>
              <w:rPr>
                <w:kern w:val="2"/>
              </w:rPr>
            </w:pPr>
            <w:r w:rsidRPr="000F240E">
              <w:rPr>
                <w:kern w:val="2"/>
              </w:rPr>
              <w:t>11 375,8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3E4A1E" w:rsidRDefault="000F240E" w:rsidP="000F240E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r w:rsidRPr="003E4A1E">
              <w:t>1</w:t>
            </w:r>
            <w:r>
              <w:t>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</w:tr>
      <w:tr w:rsidR="000F240E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F240E" w:rsidRPr="002E60B1" w:rsidRDefault="000F240E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CA4F4C" w:rsidRDefault="000F240E" w:rsidP="000F240E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10 506,7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3E4A1E" w:rsidRDefault="000F240E" w:rsidP="000F240E">
            <w:r w:rsidRPr="003E4A1E">
              <w:t>1</w:t>
            </w:r>
            <w:r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r w:rsidRPr="003E4A1E">
              <w:t>1</w:t>
            </w:r>
            <w:r>
              <w:t> 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</w:tr>
      <w:tr w:rsidR="00964660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0F240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AF" w:rsidRDefault="002438AF">
      <w:r>
        <w:separator/>
      </w:r>
    </w:p>
  </w:endnote>
  <w:endnote w:type="continuationSeparator" w:id="0">
    <w:p w:rsidR="002438AF" w:rsidRDefault="0024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AF" w:rsidRDefault="002438AF">
      <w:r>
        <w:separator/>
      </w:r>
    </w:p>
  </w:footnote>
  <w:footnote w:type="continuationSeparator" w:id="0">
    <w:p w:rsidR="002438AF" w:rsidRDefault="0024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5097A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2C1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3906B-E8A0-4375-88EC-68CAD5B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4D2D-71D3-4B17-81CC-E0A73E2D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27</cp:revision>
  <cp:lastPrinted>2022-07-18T10:52:00Z</cp:lastPrinted>
  <dcterms:created xsi:type="dcterms:W3CDTF">2022-07-18T05:55:00Z</dcterms:created>
  <dcterms:modified xsi:type="dcterms:W3CDTF">2022-07-29T10:16:00Z</dcterms:modified>
</cp:coreProperties>
</file>