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3A" w:rsidRPr="001B2469" w:rsidRDefault="0028653A" w:rsidP="0028653A">
      <w:pPr>
        <w:jc w:val="right"/>
        <w:rPr>
          <w:b/>
          <w:szCs w:val="28"/>
        </w:rPr>
      </w:pPr>
    </w:p>
    <w:p w:rsidR="00055F72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055F7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055F72" w:rsidRDefault="00055F72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055F72" w:rsidRPr="00FB1B07" w:rsidRDefault="00055F72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A26284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8E1005" w:rsidRPr="0043797E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08292B" w:rsidRPr="00443410">
        <w:rPr>
          <w:b/>
          <w:sz w:val="28"/>
          <w:szCs w:val="28"/>
        </w:rPr>
        <w:t>2</w:t>
      </w:r>
      <w:r w:rsidR="00443410" w:rsidRPr="00443410">
        <w:rPr>
          <w:b/>
          <w:sz w:val="28"/>
          <w:szCs w:val="28"/>
        </w:rPr>
        <w:t>6</w:t>
      </w:r>
      <w:r w:rsidR="005A537F" w:rsidRPr="00443410">
        <w:rPr>
          <w:b/>
          <w:sz w:val="28"/>
          <w:szCs w:val="28"/>
        </w:rPr>
        <w:t xml:space="preserve"> апреля</w:t>
      </w:r>
      <w:r w:rsidRPr="00443410">
        <w:rPr>
          <w:b/>
          <w:sz w:val="28"/>
          <w:szCs w:val="28"/>
        </w:rPr>
        <w:t xml:space="preserve"> 20</w:t>
      </w:r>
      <w:r w:rsidR="000B0135" w:rsidRPr="00443410">
        <w:rPr>
          <w:b/>
          <w:sz w:val="28"/>
          <w:szCs w:val="28"/>
        </w:rPr>
        <w:t>2</w:t>
      </w:r>
      <w:r w:rsidR="00B24651" w:rsidRPr="00443410">
        <w:rPr>
          <w:b/>
          <w:sz w:val="28"/>
          <w:szCs w:val="28"/>
        </w:rPr>
        <w:t>2</w:t>
      </w:r>
      <w:r w:rsidRPr="00443410">
        <w:rPr>
          <w:b/>
          <w:sz w:val="28"/>
          <w:szCs w:val="28"/>
        </w:rPr>
        <w:t xml:space="preserve"> г</w:t>
      </w:r>
      <w:r w:rsidR="005A537F" w:rsidRPr="00443410">
        <w:rPr>
          <w:b/>
          <w:sz w:val="28"/>
          <w:szCs w:val="28"/>
        </w:rPr>
        <w:t>ода</w:t>
      </w:r>
      <w:r w:rsidRPr="00443410">
        <w:rPr>
          <w:b/>
          <w:sz w:val="28"/>
          <w:szCs w:val="28"/>
        </w:rPr>
        <w:t xml:space="preserve">   </w:t>
      </w:r>
      <w:r w:rsidR="00DD6EE7" w:rsidRPr="00443410">
        <w:rPr>
          <w:b/>
          <w:sz w:val="28"/>
          <w:szCs w:val="28"/>
        </w:rPr>
        <w:t xml:space="preserve">                    </w:t>
      </w:r>
      <w:r w:rsidR="0008292B" w:rsidRPr="00443410">
        <w:rPr>
          <w:b/>
          <w:sz w:val="28"/>
          <w:szCs w:val="28"/>
        </w:rPr>
        <w:t>№2</w:t>
      </w:r>
      <w:r w:rsidR="00443410" w:rsidRPr="00443410">
        <w:rPr>
          <w:b/>
          <w:sz w:val="28"/>
          <w:szCs w:val="28"/>
        </w:rPr>
        <w:t>0</w:t>
      </w:r>
      <w:r w:rsidRPr="00443410">
        <w:rPr>
          <w:b/>
          <w:sz w:val="28"/>
          <w:szCs w:val="28"/>
        </w:rPr>
        <w:t xml:space="preserve">           </w:t>
      </w:r>
      <w:r w:rsidR="00A26284" w:rsidRPr="00443410">
        <w:rPr>
          <w:b/>
          <w:sz w:val="28"/>
          <w:szCs w:val="28"/>
        </w:rPr>
        <w:t xml:space="preserve">            </w:t>
      </w:r>
      <w:r w:rsidRPr="00443410">
        <w:rPr>
          <w:b/>
          <w:sz w:val="28"/>
          <w:szCs w:val="28"/>
        </w:rPr>
        <w:t xml:space="preserve">       </w:t>
      </w:r>
      <w:r w:rsidR="00055F72" w:rsidRPr="00443410">
        <w:rPr>
          <w:b/>
          <w:sz w:val="28"/>
          <w:szCs w:val="28"/>
        </w:rPr>
        <w:t xml:space="preserve">             </w:t>
      </w:r>
      <w:r w:rsidRPr="00443410">
        <w:rPr>
          <w:b/>
          <w:sz w:val="28"/>
          <w:szCs w:val="28"/>
        </w:rPr>
        <w:t xml:space="preserve">х. </w:t>
      </w:r>
      <w:r w:rsidR="00055F72" w:rsidRPr="00443410">
        <w:rPr>
          <w:b/>
          <w:sz w:val="28"/>
          <w:szCs w:val="28"/>
        </w:rPr>
        <w:t>Войнов</w:t>
      </w:r>
    </w:p>
    <w:p w:rsidR="00055F72" w:rsidRPr="00113EED" w:rsidRDefault="00055F72" w:rsidP="008E1005">
      <w:pPr>
        <w:rPr>
          <w:sz w:val="28"/>
          <w:szCs w:val="28"/>
        </w:rPr>
      </w:pPr>
    </w:p>
    <w:p w:rsidR="00055F72" w:rsidRDefault="00055F72" w:rsidP="005106FF">
      <w:pPr>
        <w:ind w:right="1134"/>
        <w:jc w:val="center"/>
        <w:rPr>
          <w:b/>
          <w:sz w:val="28"/>
        </w:rPr>
      </w:pPr>
    </w:p>
    <w:p w:rsidR="00840C39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Об утверждении отчета</w:t>
      </w:r>
      <w:r w:rsidR="005106FF">
        <w:rPr>
          <w:b/>
          <w:sz w:val="28"/>
        </w:rPr>
        <w:t xml:space="preserve"> </w:t>
      </w:r>
      <w:r w:rsidRPr="00D064FB">
        <w:rPr>
          <w:b/>
          <w:sz w:val="28"/>
        </w:rPr>
        <w:t>о реализации муниципальной</w:t>
      </w:r>
    </w:p>
    <w:p w:rsidR="00DA21AB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программы «</w:t>
      </w:r>
      <w:r w:rsidR="000C0E8B" w:rsidRPr="00D064FB">
        <w:rPr>
          <w:b/>
          <w:sz w:val="28"/>
        </w:rPr>
        <w:t>Благоустройство</w:t>
      </w:r>
      <w:r w:rsidRPr="00D064FB">
        <w:rPr>
          <w:b/>
          <w:sz w:val="28"/>
        </w:rPr>
        <w:t>» за 20</w:t>
      </w:r>
      <w:r w:rsidR="00A26284" w:rsidRPr="00D064FB">
        <w:rPr>
          <w:b/>
          <w:sz w:val="28"/>
        </w:rPr>
        <w:t>2</w:t>
      </w:r>
      <w:r w:rsidR="00B24651">
        <w:rPr>
          <w:b/>
          <w:sz w:val="28"/>
        </w:rPr>
        <w:t>1</w:t>
      </w:r>
      <w:r w:rsidRPr="00D064FB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DA21AB" w:rsidRPr="00AF4194" w:rsidRDefault="00DD3776" w:rsidP="00FF3202">
      <w:pPr>
        <w:pStyle w:val="3"/>
        <w:spacing w:before="0" w:after="0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FF320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  <w:r w:rsidR="00DA21AB" w:rsidRPr="00FF3202">
        <w:rPr>
          <w:rFonts w:ascii="Times New Roman" w:hAnsi="Times New Roman" w:cs="Times New Roman"/>
          <w:spacing w:val="70"/>
          <w:sz w:val="28"/>
        </w:rPr>
        <w:t>постановля</w:t>
      </w:r>
      <w:r w:rsidR="00FF3202" w:rsidRPr="00FF3202">
        <w:rPr>
          <w:rFonts w:ascii="Times New Roman" w:hAnsi="Times New Roman" w:cs="Times New Roman"/>
          <w:spacing w:val="70"/>
          <w:sz w:val="28"/>
        </w:rPr>
        <w:t>ет</w:t>
      </w:r>
      <w:r w:rsidR="00DA21AB"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</w:t>
      </w:r>
      <w:r w:rsidR="000F462B">
        <w:rPr>
          <w:sz w:val="28"/>
        </w:rPr>
        <w:t>2</w:t>
      </w:r>
      <w:r w:rsidR="00B24651">
        <w:rPr>
          <w:sz w:val="28"/>
        </w:rPr>
        <w:t>1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</w:t>
      </w:r>
      <w:r w:rsidR="000F462B">
        <w:rPr>
          <w:sz w:val="28"/>
        </w:rPr>
        <w:t>2</w:t>
      </w:r>
      <w:r w:rsidR="00B24651">
        <w:rPr>
          <w:sz w:val="28"/>
        </w:rPr>
        <w:t>1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55F72" w:rsidRDefault="00055F72" w:rsidP="00DD3776">
      <w:pPr>
        <w:jc w:val="center"/>
        <w:rPr>
          <w:b/>
          <w:color w:val="000000"/>
        </w:rPr>
      </w:pPr>
    </w:p>
    <w:p w:rsidR="005A537F" w:rsidRDefault="005A537F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292B" w:rsidRDefault="0008292B" w:rsidP="00EC49AB">
      <w:pPr>
        <w:jc w:val="right"/>
        <w:rPr>
          <w:color w:val="000000"/>
          <w:sz w:val="28"/>
          <w:szCs w:val="28"/>
        </w:rPr>
      </w:pPr>
    </w:p>
    <w:p w:rsidR="005106FF" w:rsidRDefault="005106FF" w:rsidP="00EC49AB">
      <w:pPr>
        <w:jc w:val="right"/>
        <w:rPr>
          <w:color w:val="000000"/>
          <w:sz w:val="28"/>
          <w:szCs w:val="28"/>
        </w:rPr>
      </w:pPr>
    </w:p>
    <w:p w:rsidR="005106FF" w:rsidRDefault="005106FF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443410">
        <w:rPr>
          <w:color w:val="000000"/>
          <w:sz w:val="28"/>
          <w:szCs w:val="28"/>
        </w:rPr>
        <w:t xml:space="preserve">от </w:t>
      </w:r>
      <w:r w:rsidR="007F6BE8" w:rsidRPr="00443410">
        <w:rPr>
          <w:color w:val="000000"/>
          <w:sz w:val="28"/>
          <w:szCs w:val="28"/>
        </w:rPr>
        <w:t>«</w:t>
      </w:r>
      <w:r w:rsidR="0008292B" w:rsidRPr="00443410">
        <w:rPr>
          <w:color w:val="000000"/>
          <w:sz w:val="28"/>
          <w:szCs w:val="28"/>
        </w:rPr>
        <w:t>2</w:t>
      </w:r>
      <w:r w:rsidR="00443410" w:rsidRPr="00443410">
        <w:rPr>
          <w:color w:val="000000"/>
          <w:sz w:val="28"/>
          <w:szCs w:val="28"/>
        </w:rPr>
        <w:t>6</w:t>
      </w:r>
      <w:r w:rsidR="007F6BE8" w:rsidRPr="00443410">
        <w:rPr>
          <w:color w:val="000000"/>
          <w:sz w:val="28"/>
          <w:szCs w:val="28"/>
        </w:rPr>
        <w:t>»</w:t>
      </w:r>
      <w:r w:rsidR="0008292B" w:rsidRPr="00443410">
        <w:rPr>
          <w:color w:val="000000"/>
          <w:sz w:val="28"/>
          <w:szCs w:val="28"/>
        </w:rPr>
        <w:t xml:space="preserve"> апреля</w:t>
      </w:r>
      <w:r w:rsidR="000B0135" w:rsidRPr="00443410">
        <w:rPr>
          <w:color w:val="000000"/>
          <w:sz w:val="28"/>
          <w:szCs w:val="28"/>
        </w:rPr>
        <w:t xml:space="preserve"> 202</w:t>
      </w:r>
      <w:r w:rsidR="00B24651" w:rsidRPr="00443410">
        <w:rPr>
          <w:color w:val="000000"/>
          <w:sz w:val="28"/>
          <w:szCs w:val="28"/>
        </w:rPr>
        <w:t>2</w:t>
      </w:r>
      <w:r w:rsidRPr="00443410">
        <w:rPr>
          <w:color w:val="000000"/>
          <w:sz w:val="28"/>
          <w:szCs w:val="28"/>
        </w:rPr>
        <w:t xml:space="preserve"> г. №</w:t>
      </w:r>
      <w:r w:rsidR="0008292B" w:rsidRPr="00443410">
        <w:rPr>
          <w:color w:val="000000"/>
          <w:sz w:val="28"/>
          <w:szCs w:val="28"/>
        </w:rPr>
        <w:t>2</w:t>
      </w:r>
      <w:r w:rsidR="00443410" w:rsidRPr="00443410">
        <w:rPr>
          <w:color w:val="000000"/>
          <w:sz w:val="28"/>
          <w:szCs w:val="28"/>
        </w:rPr>
        <w:t>0</w:t>
      </w:r>
      <w:r w:rsidRPr="0008292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537F48">
        <w:rPr>
          <w:b/>
          <w:sz w:val="28"/>
        </w:rPr>
        <w:t>2</w:t>
      </w:r>
      <w:r w:rsidR="00B24651">
        <w:rPr>
          <w:b/>
          <w:sz w:val="28"/>
        </w:rPr>
        <w:t>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175C3">
        <w:rPr>
          <w:b/>
          <w:color w:val="000000"/>
          <w:sz w:val="28"/>
          <w:szCs w:val="28"/>
        </w:rPr>
        <w:t>2</w:t>
      </w:r>
      <w:r w:rsidR="00B24651">
        <w:rPr>
          <w:b/>
          <w:color w:val="000000"/>
          <w:sz w:val="28"/>
          <w:szCs w:val="28"/>
        </w:rPr>
        <w:t>1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поселения;</w:t>
      </w:r>
    </w:p>
    <w:p w:rsidR="00D22ECC" w:rsidRDefault="00F543A2" w:rsidP="00D22ECC">
      <w:pPr>
        <w:ind w:firstLine="993"/>
        <w:jc w:val="both"/>
      </w:pPr>
      <w:r w:rsidRPr="00F543A2">
        <w:rPr>
          <w:color w:val="000000"/>
          <w:sz w:val="28"/>
          <w:szCs w:val="28"/>
        </w:rPr>
        <w:t xml:space="preserve">В рамках муниципальной программы «Благоустройство» средства бюджета в сумме </w:t>
      </w:r>
      <w:r w:rsidR="00B24651" w:rsidRPr="007F361D">
        <w:rPr>
          <w:b/>
          <w:color w:val="000000"/>
          <w:sz w:val="28"/>
          <w:szCs w:val="28"/>
        </w:rPr>
        <w:t>370,7</w:t>
      </w:r>
      <w:r w:rsidRPr="00F543A2">
        <w:rPr>
          <w:color w:val="000000"/>
          <w:sz w:val="28"/>
          <w:szCs w:val="28"/>
        </w:rPr>
        <w:t xml:space="preserve"> тыс</w:t>
      </w:r>
      <w:r w:rsidR="00722B73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рублей были направлены на мероприятия по благоустройст</w:t>
      </w:r>
      <w:r w:rsidR="00722B73">
        <w:rPr>
          <w:color w:val="000000"/>
          <w:sz w:val="28"/>
          <w:szCs w:val="28"/>
        </w:rPr>
        <w:t>ву населенных пунктов поселения,</w:t>
      </w:r>
      <w:r w:rsidRPr="00F543A2">
        <w:rPr>
          <w:color w:val="000000"/>
          <w:sz w:val="28"/>
          <w:szCs w:val="28"/>
        </w:rPr>
        <w:t xml:space="preserve"> </w:t>
      </w:r>
      <w:r w:rsidR="00CA35A6">
        <w:rPr>
          <w:color w:val="000000"/>
          <w:sz w:val="28"/>
          <w:szCs w:val="28"/>
        </w:rPr>
        <w:t xml:space="preserve">содержанию сетей уличного освещения, </w:t>
      </w:r>
      <w:r w:rsidRPr="00F543A2">
        <w:rPr>
          <w:color w:val="000000"/>
          <w:sz w:val="28"/>
          <w:szCs w:val="28"/>
        </w:rPr>
        <w:t xml:space="preserve">скашивание сорной травы на территории поселения, вывоз мусора, противоклещевую обработку мест </w:t>
      </w:r>
      <w:r w:rsidR="00CA35A6"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 xml:space="preserve">, </w:t>
      </w:r>
      <w:r w:rsidR="008114F4">
        <w:rPr>
          <w:color w:val="000000"/>
          <w:sz w:val="28"/>
          <w:szCs w:val="28"/>
        </w:rPr>
        <w:t xml:space="preserve">на </w:t>
      </w:r>
      <w:r w:rsidRPr="00F543A2">
        <w:rPr>
          <w:color w:val="000000"/>
          <w:sz w:val="28"/>
          <w:szCs w:val="28"/>
        </w:rPr>
        <w:t>организаци</w:t>
      </w:r>
      <w:r w:rsidR="008114F4">
        <w:rPr>
          <w:color w:val="000000"/>
          <w:sz w:val="28"/>
          <w:szCs w:val="28"/>
        </w:rPr>
        <w:t>ю</w:t>
      </w:r>
      <w:r w:rsidRPr="00F543A2">
        <w:rPr>
          <w:color w:val="000000"/>
          <w:sz w:val="28"/>
          <w:szCs w:val="28"/>
        </w:rPr>
        <w:t xml:space="preserve"> содержания мест захоронения</w:t>
      </w:r>
      <w:r w:rsidR="00BB4C49">
        <w:rPr>
          <w:color w:val="000000"/>
          <w:sz w:val="28"/>
          <w:szCs w:val="28"/>
        </w:rPr>
        <w:t>,</w:t>
      </w:r>
      <w:r w:rsidR="006E3EF3">
        <w:rPr>
          <w:color w:val="000000"/>
          <w:sz w:val="28"/>
          <w:szCs w:val="28"/>
        </w:rPr>
        <w:t xml:space="preserve"> на</w:t>
      </w:r>
      <w:r w:rsidR="006E3EF3" w:rsidRPr="006E3EF3">
        <w:rPr>
          <w:color w:val="000000"/>
          <w:sz w:val="28"/>
          <w:szCs w:val="28"/>
        </w:rPr>
        <w:t xml:space="preserve"> </w:t>
      </w:r>
      <w:r w:rsidR="006E3EF3" w:rsidRPr="00FA3EA7">
        <w:rPr>
          <w:color w:val="000000"/>
          <w:sz w:val="28"/>
          <w:szCs w:val="28"/>
        </w:rPr>
        <w:t>осуществление полномочий</w:t>
      </w:r>
      <w:r w:rsidR="006E3EF3">
        <w:rPr>
          <w:color w:val="000000"/>
          <w:sz w:val="28"/>
          <w:szCs w:val="28"/>
        </w:rPr>
        <w:t xml:space="preserve"> по организации ритуальных услуг</w:t>
      </w:r>
      <w:r w:rsidR="00B24651">
        <w:rPr>
          <w:color w:val="000000"/>
          <w:sz w:val="28"/>
          <w:szCs w:val="28"/>
        </w:rPr>
        <w:t>,</w:t>
      </w:r>
      <w:r w:rsidR="00B24651" w:rsidRPr="00B24651">
        <w:t xml:space="preserve"> </w:t>
      </w:r>
      <w:r w:rsidR="00B24651">
        <w:rPr>
          <w:color w:val="000000"/>
          <w:sz w:val="28"/>
          <w:szCs w:val="28"/>
        </w:rPr>
        <w:t>на текущий</w:t>
      </w:r>
      <w:r w:rsidR="00B24651" w:rsidRPr="00B24651">
        <w:rPr>
          <w:color w:val="000000"/>
          <w:sz w:val="28"/>
          <w:szCs w:val="28"/>
        </w:rPr>
        <w:t xml:space="preserve"> ремонт памятников павшим воинам Великой Отечественной войны</w:t>
      </w:r>
      <w:r w:rsidR="00B24651">
        <w:rPr>
          <w:color w:val="000000"/>
          <w:sz w:val="28"/>
          <w:szCs w:val="28"/>
        </w:rPr>
        <w:t>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>В 20</w:t>
      </w:r>
      <w:r w:rsidR="00B24651">
        <w:rPr>
          <w:color w:val="000000"/>
          <w:sz w:val="28"/>
          <w:szCs w:val="28"/>
        </w:rPr>
        <w:t>21</w:t>
      </w:r>
      <w:r w:rsidRPr="00D22ECC">
        <w:rPr>
          <w:color w:val="000000"/>
          <w:sz w:val="28"/>
          <w:szCs w:val="28"/>
        </w:rPr>
        <w:t xml:space="preserve"> году на территории поселения проведено более </w:t>
      </w:r>
      <w:r w:rsidR="00537F48">
        <w:rPr>
          <w:color w:val="000000"/>
          <w:sz w:val="28"/>
          <w:szCs w:val="28"/>
        </w:rPr>
        <w:t>25</w:t>
      </w:r>
      <w:r w:rsidRPr="00D22ECC">
        <w:rPr>
          <w:color w:val="000000"/>
          <w:sz w:val="28"/>
          <w:szCs w:val="28"/>
        </w:rPr>
        <w:t xml:space="preserve"> субботников по наведению санитарного порядка. В первую очередь приводились </w:t>
      </w:r>
      <w:r w:rsidR="00537F48" w:rsidRPr="00D22ECC">
        <w:rPr>
          <w:color w:val="000000"/>
          <w:sz w:val="28"/>
          <w:szCs w:val="28"/>
        </w:rPr>
        <w:t>в</w:t>
      </w:r>
      <w:r w:rsidR="00537F48">
        <w:rPr>
          <w:color w:val="000000"/>
          <w:sz w:val="28"/>
          <w:szCs w:val="28"/>
        </w:rPr>
        <w:t xml:space="preserve"> </w:t>
      </w:r>
      <w:r w:rsidR="00537F48" w:rsidRPr="00D22ECC">
        <w:rPr>
          <w:color w:val="000000"/>
          <w:sz w:val="28"/>
          <w:szCs w:val="28"/>
        </w:rPr>
        <w:t>порядок территории,</w:t>
      </w:r>
      <w:r w:rsidR="00537F48">
        <w:rPr>
          <w:color w:val="000000"/>
          <w:sz w:val="28"/>
          <w:szCs w:val="28"/>
        </w:rPr>
        <w:t xml:space="preserve"> прилегающие к </w:t>
      </w:r>
      <w:r w:rsidRPr="00D22ECC">
        <w:rPr>
          <w:color w:val="000000"/>
          <w:sz w:val="28"/>
          <w:szCs w:val="28"/>
        </w:rPr>
        <w:t>памятник</w:t>
      </w:r>
      <w:r w:rsidR="00537F48">
        <w:rPr>
          <w:color w:val="000000"/>
          <w:sz w:val="28"/>
          <w:szCs w:val="28"/>
        </w:rPr>
        <w:t>ам</w:t>
      </w:r>
      <w:r w:rsidRPr="00D22ECC">
        <w:rPr>
          <w:color w:val="000000"/>
          <w:sz w:val="28"/>
          <w:szCs w:val="28"/>
        </w:rPr>
        <w:t xml:space="preserve"> погибшим воинам </w:t>
      </w:r>
      <w:r w:rsidR="00537F48">
        <w:rPr>
          <w:color w:val="000000"/>
          <w:sz w:val="28"/>
          <w:szCs w:val="28"/>
        </w:rPr>
        <w:t xml:space="preserve">ВОВ </w:t>
      </w:r>
      <w:r w:rsidR="00537F48" w:rsidRPr="00D22ECC">
        <w:rPr>
          <w:color w:val="000000"/>
          <w:sz w:val="28"/>
          <w:szCs w:val="28"/>
        </w:rPr>
        <w:t xml:space="preserve">и </w:t>
      </w:r>
      <w:r w:rsidR="00537F48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гражданских кладбищ, требующих постоянного ухода.  В день древонасаждений произведена высадка саженцев в количестве </w:t>
      </w:r>
      <w:r w:rsidR="00B24651">
        <w:rPr>
          <w:color w:val="000000"/>
          <w:sz w:val="28"/>
          <w:szCs w:val="28"/>
        </w:rPr>
        <w:t>32</w:t>
      </w:r>
      <w:r w:rsidRPr="00D22ECC">
        <w:rPr>
          <w:color w:val="000000"/>
          <w:sz w:val="28"/>
          <w:szCs w:val="28"/>
        </w:rPr>
        <w:t xml:space="preserve"> шт.  </w:t>
      </w:r>
      <w:r w:rsidR="00F12B92">
        <w:rPr>
          <w:color w:val="000000"/>
          <w:sz w:val="28"/>
          <w:szCs w:val="28"/>
        </w:rPr>
        <w:t>Ве</w:t>
      </w:r>
      <w:r w:rsidRPr="00D22ECC">
        <w:rPr>
          <w:color w:val="000000"/>
          <w:sz w:val="28"/>
          <w:szCs w:val="28"/>
        </w:rPr>
        <w:t xml:space="preserve">лась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по организации ритуальных услуг.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A91543">
        <w:rPr>
          <w:color w:val="000000"/>
          <w:sz w:val="28"/>
          <w:szCs w:val="28"/>
        </w:rPr>
        <w:t>2</w:t>
      </w:r>
      <w:r w:rsidR="0094759B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94759B" w:rsidRPr="007F361D">
        <w:rPr>
          <w:b/>
          <w:color w:val="000000"/>
          <w:sz w:val="28"/>
          <w:szCs w:val="28"/>
        </w:rPr>
        <w:t>370,9</w:t>
      </w:r>
      <w:r w:rsidR="00A91543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21F44">
        <w:rPr>
          <w:bCs/>
          <w:sz w:val="28"/>
          <w:szCs w:val="28"/>
        </w:rPr>
        <w:t>11</w:t>
      </w:r>
      <w:r w:rsidR="00B32434" w:rsidRPr="00B32434">
        <w:rPr>
          <w:bCs/>
          <w:sz w:val="28"/>
          <w:szCs w:val="28"/>
        </w:rPr>
        <w:t>.05.2018</w:t>
      </w:r>
      <w:r w:rsidR="00021F44">
        <w:rPr>
          <w:bCs/>
          <w:sz w:val="28"/>
          <w:szCs w:val="28"/>
        </w:rPr>
        <w:t xml:space="preserve"> </w:t>
      </w:r>
      <w:r w:rsidR="00B32434" w:rsidRPr="00B32434">
        <w:rPr>
          <w:bCs/>
          <w:sz w:val="28"/>
          <w:szCs w:val="28"/>
        </w:rPr>
        <w:t>г. №</w:t>
      </w:r>
      <w:r w:rsidR="00021F44">
        <w:rPr>
          <w:bCs/>
          <w:sz w:val="28"/>
          <w:szCs w:val="28"/>
        </w:rPr>
        <w:t>48</w:t>
      </w:r>
      <w:r w:rsidRPr="00F543A2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055F72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CF6C6B">
        <w:rPr>
          <w:color w:val="000000"/>
          <w:sz w:val="28"/>
          <w:szCs w:val="28"/>
        </w:rPr>
        <w:t>постановлением</w:t>
      </w:r>
      <w:r w:rsidRPr="00F543A2">
        <w:rPr>
          <w:color w:val="000000"/>
          <w:sz w:val="28"/>
          <w:szCs w:val="28"/>
        </w:rPr>
        <w:t xml:space="preserve">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</w:t>
      </w:r>
      <w:bookmarkStart w:id="0" w:name="_GoBack"/>
      <w:bookmarkEnd w:id="0"/>
      <w:r w:rsidR="0094759B">
        <w:rPr>
          <w:color w:val="000000"/>
          <w:sz w:val="28"/>
          <w:szCs w:val="28"/>
        </w:rPr>
        <w:t xml:space="preserve">от </w:t>
      </w:r>
      <w:r w:rsidR="0094759B" w:rsidRPr="00CF6C6B">
        <w:rPr>
          <w:color w:val="000000"/>
          <w:sz w:val="28"/>
          <w:szCs w:val="28"/>
        </w:rPr>
        <w:t>30.12.</w:t>
      </w:r>
      <w:r w:rsidR="00890EF0" w:rsidRPr="00CF6C6B">
        <w:rPr>
          <w:color w:val="000000"/>
          <w:sz w:val="28"/>
          <w:szCs w:val="28"/>
        </w:rPr>
        <w:t>202</w:t>
      </w:r>
      <w:r w:rsidR="00CF6C6B" w:rsidRPr="00CF6C6B">
        <w:rPr>
          <w:color w:val="000000"/>
          <w:sz w:val="28"/>
          <w:szCs w:val="28"/>
        </w:rPr>
        <w:t>0</w:t>
      </w:r>
      <w:r w:rsidR="0094759B" w:rsidRPr="00CF6C6B">
        <w:rPr>
          <w:color w:val="000000"/>
          <w:sz w:val="28"/>
          <w:szCs w:val="28"/>
        </w:rPr>
        <w:t xml:space="preserve"> №99</w:t>
      </w:r>
      <w:r w:rsidR="0094759B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386961">
        <w:rPr>
          <w:color w:val="000000"/>
          <w:sz w:val="28"/>
          <w:szCs w:val="28"/>
        </w:rPr>
        <w:t>2</w:t>
      </w:r>
      <w:r w:rsidR="0094759B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</w:t>
      </w:r>
      <w:r w:rsidR="005662BD" w:rsidRPr="00F543A2">
        <w:rPr>
          <w:color w:val="000000"/>
          <w:sz w:val="28"/>
          <w:szCs w:val="28"/>
        </w:rPr>
        <w:t>подпрограммы «</w:t>
      </w:r>
      <w:r w:rsidR="005662B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5662BD">
        <w:rPr>
          <w:color w:val="000000"/>
          <w:sz w:val="28"/>
          <w:szCs w:val="28"/>
        </w:rPr>
        <w:t>Войнов</w:t>
      </w:r>
      <w:r w:rsidR="005662BD" w:rsidRPr="00C70A9D">
        <w:rPr>
          <w:color w:val="000000"/>
          <w:sz w:val="28"/>
          <w:szCs w:val="28"/>
        </w:rPr>
        <w:t>ского сельского поселения</w:t>
      </w:r>
      <w:r w:rsidR="005662BD">
        <w:rPr>
          <w:color w:val="000000"/>
          <w:sz w:val="28"/>
          <w:szCs w:val="28"/>
        </w:rPr>
        <w:t xml:space="preserve">» </w:t>
      </w:r>
      <w:r w:rsidR="0094759B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94759B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</w:t>
      </w:r>
      <w:r w:rsidR="005662BD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потрачено </w:t>
      </w:r>
      <w:r w:rsidR="0094759B">
        <w:rPr>
          <w:b/>
          <w:color w:val="000000"/>
          <w:sz w:val="28"/>
          <w:szCs w:val="28"/>
        </w:rPr>
        <w:t>35</w:t>
      </w:r>
      <w:r w:rsidR="007F361D">
        <w:rPr>
          <w:b/>
          <w:color w:val="000000"/>
          <w:sz w:val="28"/>
          <w:szCs w:val="28"/>
        </w:rPr>
        <w:t>2</w:t>
      </w:r>
      <w:r w:rsidR="0094759B">
        <w:rPr>
          <w:b/>
          <w:color w:val="000000"/>
          <w:sz w:val="28"/>
          <w:szCs w:val="28"/>
        </w:rPr>
        <w:t>,</w:t>
      </w:r>
      <w:r w:rsidR="007F361D">
        <w:rPr>
          <w:b/>
          <w:color w:val="000000"/>
          <w:sz w:val="28"/>
          <w:szCs w:val="28"/>
        </w:rPr>
        <w:t>0</w:t>
      </w:r>
      <w:r w:rsidR="008C4639">
        <w:rPr>
          <w:color w:val="000000"/>
          <w:sz w:val="28"/>
          <w:szCs w:val="28"/>
        </w:rPr>
        <w:t xml:space="preserve"> тыс.</w:t>
      </w:r>
      <w:r w:rsidRPr="00F543A2">
        <w:rPr>
          <w:color w:val="000000"/>
          <w:sz w:val="28"/>
          <w:szCs w:val="28"/>
        </w:rPr>
        <w:t xml:space="preserve">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5662BD">
        <w:rPr>
          <w:color w:val="000000"/>
          <w:sz w:val="28"/>
          <w:szCs w:val="28"/>
        </w:rPr>
        <w:t>этой п</w:t>
      </w:r>
      <w:r w:rsidRPr="00F543A2">
        <w:rPr>
          <w:color w:val="000000"/>
          <w:sz w:val="28"/>
          <w:szCs w:val="28"/>
        </w:rPr>
        <w:t xml:space="preserve">одпрограммы предусмотрено выполнение </w:t>
      </w:r>
      <w:r w:rsidR="00F11973">
        <w:rPr>
          <w:color w:val="000000"/>
          <w:sz w:val="28"/>
          <w:szCs w:val="28"/>
        </w:rPr>
        <w:t>четыр</w:t>
      </w:r>
      <w:r w:rsidRPr="00F543A2">
        <w:rPr>
          <w:color w:val="000000"/>
          <w:sz w:val="28"/>
          <w:szCs w:val="28"/>
        </w:rPr>
        <w:t xml:space="preserve">ех основных мероприятий.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386961">
        <w:rPr>
          <w:color w:val="000000"/>
          <w:sz w:val="28"/>
          <w:szCs w:val="28"/>
        </w:rPr>
        <w:t>2</w:t>
      </w:r>
      <w:r w:rsidR="005662BD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Мероприятия по содержанию сетей уличного освещения. </w:t>
      </w:r>
      <w:r w:rsidRPr="00F543A2">
        <w:rPr>
          <w:color w:val="000000"/>
          <w:sz w:val="28"/>
          <w:szCs w:val="28"/>
        </w:rPr>
        <w:t xml:space="preserve">В рамках данного мероприятия осуществлялась оплата по электроэнергии за уличное освещение </w:t>
      </w:r>
      <w:r w:rsidR="00D77A85">
        <w:rPr>
          <w:color w:val="000000"/>
          <w:sz w:val="28"/>
          <w:szCs w:val="28"/>
        </w:rPr>
        <w:t>на общую сумму</w:t>
      </w:r>
      <w:r w:rsidR="00537490">
        <w:rPr>
          <w:color w:val="000000"/>
          <w:sz w:val="28"/>
          <w:szCs w:val="28"/>
        </w:rPr>
        <w:t xml:space="preserve"> </w:t>
      </w:r>
      <w:r w:rsidR="005662BD">
        <w:rPr>
          <w:b/>
          <w:color w:val="000000"/>
          <w:sz w:val="28"/>
          <w:szCs w:val="28"/>
        </w:rPr>
        <w:t>338,7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Мероприятия по содержанию мест захоронения. В рамках данного мероприятия осуществлялась оплата за</w:t>
      </w:r>
      <w:r w:rsidRPr="00C34CB2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проведение противоклещевой обработки</w:t>
      </w:r>
      <w:r>
        <w:rPr>
          <w:color w:val="000000"/>
          <w:sz w:val="28"/>
          <w:szCs w:val="28"/>
        </w:rPr>
        <w:t xml:space="preserve"> </w:t>
      </w:r>
      <w:r w:rsidR="00386961">
        <w:rPr>
          <w:color w:val="000000"/>
          <w:sz w:val="28"/>
          <w:szCs w:val="28"/>
        </w:rPr>
        <w:t>кладбищ на</w:t>
      </w:r>
      <w:r w:rsidR="00D77A85">
        <w:rPr>
          <w:color w:val="000000"/>
          <w:sz w:val="28"/>
          <w:szCs w:val="28"/>
        </w:rPr>
        <w:t xml:space="preserve"> общую сумму </w:t>
      </w:r>
      <w:r w:rsidR="00537490" w:rsidRPr="00FD0B24">
        <w:rPr>
          <w:b/>
          <w:color w:val="000000"/>
          <w:sz w:val="28"/>
          <w:szCs w:val="28"/>
        </w:rPr>
        <w:t>7,</w:t>
      </w:r>
      <w:r w:rsidR="005662BD">
        <w:rPr>
          <w:b/>
          <w:color w:val="000000"/>
          <w:sz w:val="28"/>
          <w:szCs w:val="28"/>
        </w:rPr>
        <w:t>8</w:t>
      </w:r>
      <w:r w:rsidR="00D77A85">
        <w:rPr>
          <w:color w:val="000000"/>
          <w:sz w:val="28"/>
          <w:szCs w:val="28"/>
        </w:rPr>
        <w:t xml:space="preserve"> тыс</w:t>
      </w:r>
      <w:r w:rsidR="00537490">
        <w:rPr>
          <w:color w:val="000000"/>
          <w:sz w:val="28"/>
          <w:szCs w:val="28"/>
        </w:rPr>
        <w:t xml:space="preserve">ячи </w:t>
      </w:r>
      <w:r w:rsidR="00D77A85">
        <w:rPr>
          <w:color w:val="000000"/>
          <w:sz w:val="28"/>
          <w:szCs w:val="28"/>
        </w:rPr>
        <w:t>рублей.</w:t>
      </w:r>
    </w:p>
    <w:p w:rsidR="00F543A2" w:rsidRDefault="00386961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</w:t>
      </w:r>
      <w:r w:rsidR="00D77A85">
        <w:rPr>
          <w:color w:val="000000"/>
          <w:sz w:val="28"/>
          <w:szCs w:val="28"/>
        </w:rPr>
        <w:t xml:space="preserve">ероприятия </w:t>
      </w:r>
      <w:r w:rsidRPr="00386961">
        <w:rPr>
          <w:color w:val="000000"/>
          <w:sz w:val="28"/>
          <w:szCs w:val="28"/>
        </w:rPr>
        <w:t>по ремонту памятника павшим воинам Великой Отечественной войны</w:t>
      </w:r>
      <w:r w:rsidR="00D77A85">
        <w:rPr>
          <w:color w:val="000000"/>
          <w:sz w:val="28"/>
          <w:szCs w:val="28"/>
        </w:rPr>
        <w:t xml:space="preserve">. В рамках этого мероприятия </w:t>
      </w:r>
      <w:r>
        <w:rPr>
          <w:color w:val="000000"/>
          <w:sz w:val="28"/>
          <w:szCs w:val="28"/>
        </w:rPr>
        <w:t>производился текущий ремонт</w:t>
      </w:r>
      <w:r w:rsidR="00537490">
        <w:rPr>
          <w:color w:val="000000"/>
          <w:sz w:val="28"/>
          <w:szCs w:val="28"/>
        </w:rPr>
        <w:t xml:space="preserve"> памятников павшим </w:t>
      </w:r>
      <w:r w:rsidR="00AB0954">
        <w:rPr>
          <w:color w:val="000000"/>
          <w:sz w:val="28"/>
          <w:szCs w:val="28"/>
        </w:rPr>
        <w:t xml:space="preserve">на общую сумму </w:t>
      </w:r>
      <w:r w:rsidR="005662BD">
        <w:rPr>
          <w:b/>
          <w:color w:val="000000"/>
          <w:sz w:val="28"/>
          <w:szCs w:val="28"/>
        </w:rPr>
        <w:t>4,7</w:t>
      </w:r>
      <w:r w:rsidR="00AB0954">
        <w:rPr>
          <w:color w:val="000000"/>
          <w:sz w:val="28"/>
          <w:szCs w:val="28"/>
        </w:rPr>
        <w:t xml:space="preserve"> тыс. рублей.</w:t>
      </w:r>
    </w:p>
    <w:p w:rsidR="00B24E36" w:rsidRDefault="00B24E36" w:rsidP="00AB09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Передача полномочия по организации ритуальных услуг</w:t>
      </w:r>
      <w:r w:rsidR="00DC03EF">
        <w:rPr>
          <w:color w:val="000000"/>
          <w:sz w:val="28"/>
          <w:szCs w:val="28"/>
        </w:rPr>
        <w:t xml:space="preserve"> муниципальному району</w:t>
      </w:r>
      <w:r>
        <w:rPr>
          <w:color w:val="000000"/>
          <w:sz w:val="28"/>
          <w:szCs w:val="28"/>
        </w:rPr>
        <w:t xml:space="preserve"> </w:t>
      </w:r>
      <w:r w:rsidRPr="00FD0B24">
        <w:rPr>
          <w:b/>
          <w:color w:val="000000"/>
          <w:sz w:val="28"/>
          <w:szCs w:val="28"/>
        </w:rPr>
        <w:t xml:space="preserve">– </w:t>
      </w:r>
      <w:r w:rsidR="00386961" w:rsidRPr="00FD0B24">
        <w:rPr>
          <w:b/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</w:t>
      </w:r>
      <w:r w:rsidR="00537490" w:rsidRPr="00F543A2">
        <w:rPr>
          <w:color w:val="000000"/>
          <w:sz w:val="28"/>
          <w:szCs w:val="28"/>
        </w:rPr>
        <w:t>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435EC5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5662BD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5662BD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</w:t>
      </w:r>
      <w:r w:rsidR="005662BD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AB42F5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5662BD">
        <w:rPr>
          <w:b/>
          <w:color w:val="000000"/>
          <w:sz w:val="28"/>
          <w:szCs w:val="28"/>
        </w:rPr>
        <w:t>18,7</w:t>
      </w:r>
      <w:r w:rsidR="00B2498C">
        <w:rPr>
          <w:color w:val="000000"/>
          <w:sz w:val="28"/>
          <w:szCs w:val="28"/>
        </w:rPr>
        <w:t xml:space="preserve"> тысяч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435EC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5662BD">
        <w:rPr>
          <w:color w:val="000000"/>
          <w:sz w:val="28"/>
          <w:szCs w:val="28"/>
        </w:rPr>
        <w:t xml:space="preserve">этой </w:t>
      </w:r>
      <w:r w:rsidR="006C585A" w:rsidRPr="00F543A2">
        <w:rPr>
          <w:color w:val="000000"/>
          <w:sz w:val="28"/>
          <w:szCs w:val="28"/>
        </w:rPr>
        <w:t>подпрограммы 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5662BD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</w:t>
      </w:r>
      <w:r w:rsidR="00B2498C">
        <w:rPr>
          <w:color w:val="000000"/>
          <w:sz w:val="28"/>
          <w:szCs w:val="28"/>
        </w:rPr>
        <w:t>, направленные на санитарную очистку территории</w:t>
      </w:r>
      <w:r w:rsidRPr="00F543A2">
        <w:rPr>
          <w:color w:val="000000"/>
          <w:sz w:val="28"/>
          <w:szCs w:val="28"/>
        </w:rPr>
        <w:t>:</w:t>
      </w:r>
    </w:p>
    <w:p w:rsidR="00435EC5" w:rsidRDefault="00386961" w:rsidP="00386961">
      <w:pPr>
        <w:autoSpaceDE w:val="0"/>
        <w:autoSpaceDN w:val="0"/>
        <w:adjustRightInd w:val="0"/>
        <w:ind w:left="2021" w:hanging="1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01F1C" w:rsidRPr="00435EC5">
        <w:rPr>
          <w:color w:val="000000"/>
          <w:sz w:val="28"/>
          <w:szCs w:val="28"/>
        </w:rPr>
        <w:t>бор и вывоз мусора 1,</w:t>
      </w:r>
      <w:r w:rsidR="006C585A">
        <w:rPr>
          <w:color w:val="000000"/>
          <w:sz w:val="28"/>
          <w:szCs w:val="28"/>
        </w:rPr>
        <w:t>1</w:t>
      </w:r>
      <w:r w:rsidR="00435EC5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рублей;</w:t>
      </w:r>
    </w:p>
    <w:p w:rsidR="00A01F1C" w:rsidRPr="00435EC5" w:rsidRDefault="00386961" w:rsidP="00386961">
      <w:pPr>
        <w:autoSpaceDE w:val="0"/>
        <w:autoSpaceDN w:val="0"/>
        <w:adjustRightInd w:val="0"/>
        <w:ind w:left="2021" w:hanging="1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A01F1C" w:rsidRPr="00435EC5">
        <w:rPr>
          <w:color w:val="000000"/>
          <w:sz w:val="28"/>
          <w:szCs w:val="28"/>
        </w:rPr>
        <w:t xml:space="preserve">риобретение </w:t>
      </w:r>
      <w:r w:rsidR="00AB42F5" w:rsidRPr="00435EC5">
        <w:rPr>
          <w:color w:val="000000"/>
          <w:sz w:val="28"/>
          <w:szCs w:val="28"/>
        </w:rPr>
        <w:t>запчастей к</w:t>
      </w:r>
      <w:r w:rsidR="00A01F1C" w:rsidRPr="00435EC5">
        <w:rPr>
          <w:color w:val="000000"/>
          <w:sz w:val="28"/>
          <w:szCs w:val="28"/>
        </w:rPr>
        <w:t xml:space="preserve"> триммерам </w:t>
      </w:r>
      <w:r w:rsidR="006C585A">
        <w:rPr>
          <w:color w:val="000000"/>
          <w:sz w:val="28"/>
          <w:szCs w:val="28"/>
        </w:rPr>
        <w:t>17,6</w:t>
      </w:r>
      <w:r w:rsidR="00A01F1C" w:rsidRPr="00435EC5">
        <w:rPr>
          <w:color w:val="000000"/>
          <w:sz w:val="28"/>
          <w:szCs w:val="28"/>
        </w:rPr>
        <w:t xml:space="preserve"> </w:t>
      </w:r>
      <w:r w:rsidR="00435EC5">
        <w:rPr>
          <w:color w:val="000000"/>
          <w:sz w:val="28"/>
          <w:szCs w:val="28"/>
        </w:rPr>
        <w:t>тыс. рублей.</w:t>
      </w:r>
    </w:p>
    <w:p w:rsidR="00B32434" w:rsidRDefault="00B32434" w:rsidP="00AB0954">
      <w:pPr>
        <w:ind w:firstLine="709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25700B">
        <w:rPr>
          <w:color w:val="000000"/>
          <w:sz w:val="28"/>
          <w:szCs w:val="28"/>
        </w:rPr>
        <w:t>2</w:t>
      </w:r>
      <w:r w:rsidR="006C585A"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 на рынке продаж по предоставлению услуг по благоустройству.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25700B">
        <w:rPr>
          <w:sz w:val="28"/>
          <w:szCs w:val="28"/>
        </w:rPr>
        <w:t>2</w:t>
      </w:r>
      <w:r w:rsidR="006C585A">
        <w:rPr>
          <w:sz w:val="28"/>
          <w:szCs w:val="28"/>
        </w:rPr>
        <w:t>1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6C585A" w:rsidRPr="007F361D">
        <w:rPr>
          <w:b/>
          <w:sz w:val="28"/>
          <w:szCs w:val="28"/>
        </w:rPr>
        <w:t>370,9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6C585A">
        <w:rPr>
          <w:b/>
          <w:sz w:val="28"/>
          <w:szCs w:val="28"/>
        </w:rPr>
        <w:t>370,7</w:t>
      </w:r>
      <w:r w:rsidRPr="000759B1">
        <w:rPr>
          <w:sz w:val="28"/>
          <w:szCs w:val="28"/>
        </w:rPr>
        <w:t xml:space="preserve"> тыс. руб. (</w:t>
      </w:r>
      <w:r w:rsidR="00BB6240">
        <w:rPr>
          <w:sz w:val="28"/>
          <w:szCs w:val="28"/>
        </w:rPr>
        <w:t>99,</w:t>
      </w:r>
      <w:r w:rsidR="00697FA7">
        <w:rPr>
          <w:sz w:val="28"/>
          <w:szCs w:val="28"/>
        </w:rPr>
        <w:t>9</w:t>
      </w:r>
      <w:r>
        <w:rPr>
          <w:sz w:val="28"/>
          <w:szCs w:val="28"/>
        </w:rPr>
        <w:t xml:space="preserve"> %), из них:</w:t>
      </w: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97FA7"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ероприятия по содержанию сетей уличного освещения – плановые назначения </w:t>
      </w:r>
      <w:r w:rsidR="006C585A">
        <w:rPr>
          <w:color w:val="000000"/>
          <w:sz w:val="28"/>
          <w:szCs w:val="28"/>
        </w:rPr>
        <w:t>338,8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6C585A">
        <w:rPr>
          <w:color w:val="000000"/>
          <w:sz w:val="28"/>
          <w:szCs w:val="28"/>
        </w:rPr>
        <w:t>338,7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>100</w:t>
      </w:r>
      <w:r w:rsidR="00697FA7">
        <w:rPr>
          <w:color w:val="000000"/>
          <w:sz w:val="28"/>
          <w:szCs w:val="28"/>
        </w:rPr>
        <w:t>,0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</w:t>
      </w:r>
      <w:r w:rsidR="00C67288">
        <w:rPr>
          <w:color w:val="000000"/>
          <w:sz w:val="28"/>
          <w:szCs w:val="28"/>
        </w:rPr>
        <w:t>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7FA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ероприятия по содержанию мест захоронения 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6C585A">
        <w:rPr>
          <w:color w:val="000000"/>
          <w:sz w:val="28"/>
          <w:szCs w:val="28"/>
        </w:rPr>
        <w:t>7,9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435EC5">
        <w:rPr>
          <w:color w:val="000000"/>
          <w:sz w:val="28"/>
          <w:szCs w:val="28"/>
        </w:rPr>
        <w:t>7,</w:t>
      </w:r>
      <w:r w:rsidR="006C585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тыс. рублей или </w:t>
      </w:r>
      <w:r w:rsidR="00435EC5">
        <w:rPr>
          <w:color w:val="000000"/>
          <w:sz w:val="28"/>
          <w:szCs w:val="28"/>
        </w:rPr>
        <w:t>9</w:t>
      </w:r>
      <w:r w:rsidR="00697FA7">
        <w:rPr>
          <w:color w:val="000000"/>
          <w:sz w:val="28"/>
          <w:szCs w:val="28"/>
        </w:rPr>
        <w:t>8</w:t>
      </w:r>
      <w:r w:rsidR="00435EC5">
        <w:rPr>
          <w:color w:val="000000"/>
          <w:sz w:val="28"/>
          <w:szCs w:val="28"/>
        </w:rPr>
        <w:t>,</w:t>
      </w:r>
      <w:r w:rsidR="00697FA7">
        <w:rPr>
          <w:color w:val="000000"/>
          <w:sz w:val="28"/>
          <w:szCs w:val="28"/>
        </w:rPr>
        <w:t>7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%;</w:t>
      </w:r>
    </w:p>
    <w:p w:rsidR="00C67288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C585A">
        <w:rPr>
          <w:color w:val="000000"/>
          <w:sz w:val="28"/>
          <w:szCs w:val="28"/>
        </w:rPr>
        <w:t xml:space="preserve"> </w:t>
      </w:r>
      <w:r w:rsidR="00697FA7">
        <w:rPr>
          <w:color w:val="000000"/>
          <w:sz w:val="28"/>
          <w:szCs w:val="28"/>
        </w:rPr>
        <w:t>м</w:t>
      </w:r>
      <w:r w:rsidR="00697FA7" w:rsidRPr="00697FA7">
        <w:rPr>
          <w:color w:val="000000"/>
          <w:sz w:val="28"/>
          <w:szCs w:val="28"/>
        </w:rPr>
        <w:t xml:space="preserve">ероприятия по ремонту памятника павшим воинам Великой Отечественной войны </w:t>
      </w:r>
      <w:r>
        <w:rPr>
          <w:color w:val="000000"/>
          <w:sz w:val="28"/>
          <w:szCs w:val="28"/>
        </w:rPr>
        <w:t xml:space="preserve">- плановые назначения </w:t>
      </w:r>
      <w:r w:rsidR="006C585A">
        <w:rPr>
          <w:color w:val="000000"/>
          <w:sz w:val="28"/>
          <w:szCs w:val="28"/>
        </w:rPr>
        <w:t>4,7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6C585A">
        <w:rPr>
          <w:color w:val="000000"/>
          <w:sz w:val="28"/>
          <w:szCs w:val="28"/>
        </w:rPr>
        <w:t>4,7</w:t>
      </w:r>
      <w:r>
        <w:rPr>
          <w:color w:val="000000"/>
          <w:sz w:val="28"/>
          <w:szCs w:val="28"/>
        </w:rPr>
        <w:t xml:space="preserve"> тыс. рублей или </w:t>
      </w:r>
      <w:r w:rsidR="006C585A">
        <w:rPr>
          <w:color w:val="000000"/>
          <w:sz w:val="28"/>
          <w:szCs w:val="28"/>
        </w:rPr>
        <w:t>100,0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%.</w:t>
      </w:r>
    </w:p>
    <w:p w:rsidR="00435EC5" w:rsidRDefault="00C03AAD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5FBC">
        <w:rPr>
          <w:color w:val="000000"/>
          <w:sz w:val="28"/>
          <w:szCs w:val="28"/>
        </w:rPr>
        <w:t>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плановые назначения </w:t>
      </w:r>
      <w:r w:rsidR="002F5FBC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2F5FBC">
        <w:rPr>
          <w:color w:val="000000"/>
          <w:sz w:val="28"/>
          <w:szCs w:val="28"/>
        </w:rPr>
        <w:t>0,8</w:t>
      </w:r>
      <w:r>
        <w:rPr>
          <w:color w:val="000000"/>
          <w:sz w:val="28"/>
          <w:szCs w:val="28"/>
        </w:rPr>
        <w:t xml:space="preserve"> тыс. рублей или 100</w:t>
      </w:r>
      <w:r w:rsidR="002F5FBC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 %;</w:t>
      </w:r>
    </w:p>
    <w:p w:rsidR="009E7ADF" w:rsidRDefault="009E7ADF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5FBC">
        <w:rPr>
          <w:color w:val="000000"/>
          <w:sz w:val="28"/>
          <w:szCs w:val="28"/>
        </w:rPr>
        <w:t>с</w:t>
      </w:r>
      <w:r w:rsidR="00435EC5" w:rsidRPr="00B60ABC">
        <w:rPr>
          <w:kern w:val="2"/>
          <w:sz w:val="28"/>
          <w:szCs w:val="28"/>
        </w:rPr>
        <w:t>анитарная очистка территори</w:t>
      </w:r>
      <w:r w:rsidR="00435EC5">
        <w:rPr>
          <w:kern w:val="2"/>
          <w:sz w:val="28"/>
          <w:szCs w:val="28"/>
        </w:rPr>
        <w:t>й</w:t>
      </w:r>
      <w:r w:rsidR="00435EC5" w:rsidRPr="00B60ABC">
        <w:rPr>
          <w:kern w:val="2"/>
          <w:sz w:val="28"/>
          <w:szCs w:val="28"/>
        </w:rPr>
        <w:t xml:space="preserve"> и прочие мероприятия по благоустройству территории поселения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плановые назначения </w:t>
      </w:r>
      <w:r w:rsidR="006C585A">
        <w:rPr>
          <w:color w:val="000000"/>
          <w:sz w:val="28"/>
          <w:szCs w:val="28"/>
        </w:rPr>
        <w:t>18,7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6C585A">
        <w:rPr>
          <w:color w:val="000000"/>
          <w:sz w:val="28"/>
          <w:szCs w:val="28"/>
        </w:rPr>
        <w:t>18,7</w:t>
      </w:r>
      <w:r>
        <w:rPr>
          <w:color w:val="000000"/>
          <w:sz w:val="28"/>
          <w:szCs w:val="28"/>
        </w:rPr>
        <w:t xml:space="preserve"> тыс. рублей или </w:t>
      </w:r>
      <w:r w:rsidR="006C585A">
        <w:rPr>
          <w:color w:val="000000"/>
          <w:sz w:val="28"/>
          <w:szCs w:val="28"/>
        </w:rPr>
        <w:t>100</w:t>
      </w:r>
      <w:r w:rsidR="002F5FBC">
        <w:rPr>
          <w:color w:val="000000"/>
          <w:sz w:val="28"/>
          <w:szCs w:val="28"/>
        </w:rPr>
        <w:t>,0</w:t>
      </w:r>
      <w:r w:rsidR="00435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%.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</w:t>
      </w:r>
      <w:r w:rsidR="002F20E0">
        <w:rPr>
          <w:b/>
          <w:color w:val="000000"/>
          <w:sz w:val="28"/>
          <w:szCs w:val="28"/>
        </w:rPr>
        <w:t>2</w:t>
      </w:r>
      <w:r w:rsidR="00A25488">
        <w:rPr>
          <w:b/>
          <w:color w:val="000000"/>
          <w:sz w:val="28"/>
          <w:szCs w:val="28"/>
        </w:rPr>
        <w:t>1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2F20E0">
        <w:rPr>
          <w:color w:val="000000"/>
          <w:sz w:val="28"/>
          <w:szCs w:val="28"/>
        </w:rPr>
        <w:t>2</w:t>
      </w:r>
      <w:r w:rsidR="00CF58F4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7D51BC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A0201D">
        <w:rPr>
          <w:kern w:val="2"/>
          <w:sz w:val="28"/>
          <w:szCs w:val="28"/>
        </w:rPr>
        <w:t xml:space="preserve">1.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а)</w:t>
      </w:r>
      <w:r w:rsidR="00E62B6C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</w:t>
      </w:r>
      <w:r w:rsidR="00E62B6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содержание сетей уличного </w:t>
      </w:r>
      <w:r w:rsidRPr="00A01F1C">
        <w:rPr>
          <w:kern w:val="2"/>
          <w:sz w:val="28"/>
          <w:szCs w:val="28"/>
        </w:rPr>
        <w:t xml:space="preserve">освещения – </w:t>
      </w:r>
      <w:r w:rsidR="00D31655" w:rsidRPr="00D31655">
        <w:rPr>
          <w:kern w:val="2"/>
          <w:sz w:val="28"/>
          <w:szCs w:val="28"/>
        </w:rPr>
        <w:t>51,7</w:t>
      </w:r>
      <w:r w:rsidR="004D2CBC">
        <w:rPr>
          <w:kern w:val="2"/>
          <w:sz w:val="28"/>
          <w:szCs w:val="28"/>
        </w:rPr>
        <w:t>/</w:t>
      </w:r>
      <w:r w:rsidR="00D31655" w:rsidRPr="00D31655">
        <w:rPr>
          <w:kern w:val="2"/>
          <w:sz w:val="28"/>
          <w:szCs w:val="28"/>
        </w:rPr>
        <w:t>51,7</w:t>
      </w:r>
      <w:r w:rsidR="00D31655">
        <w:rPr>
          <w:kern w:val="2"/>
          <w:sz w:val="28"/>
          <w:szCs w:val="28"/>
        </w:rPr>
        <w:t xml:space="preserve"> </w:t>
      </w:r>
      <w:r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б)</w:t>
      </w:r>
      <w:r w:rsidR="00E62B6C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содержание мест захоронения– 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>
        <w:rPr>
          <w:kern w:val="2"/>
          <w:sz w:val="28"/>
          <w:szCs w:val="28"/>
        </w:rPr>
        <w:t xml:space="preserve"> = 1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в)</w:t>
      </w:r>
      <w:r w:rsidR="00E62B6C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=1</w:t>
      </w:r>
    </w:p>
    <w:p w:rsidR="00C03AAD" w:rsidRDefault="00C03A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г)</w:t>
      </w:r>
      <w:r w:rsidRPr="00C03AAD">
        <w:rPr>
          <w:color w:val="000000"/>
          <w:sz w:val="28"/>
          <w:szCs w:val="28"/>
        </w:rPr>
        <w:t xml:space="preserve"> </w:t>
      </w:r>
      <w:r w:rsidR="00E62B6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о</w:t>
      </w:r>
      <w:r w:rsidRPr="00FA3EA7">
        <w:rPr>
          <w:color w:val="000000"/>
          <w:sz w:val="28"/>
          <w:szCs w:val="28"/>
        </w:rPr>
        <w:t>существление полномочий</w:t>
      </w:r>
      <w:r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E62B6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д) санитарная</w:t>
      </w:r>
      <w:r w:rsidR="00C03AAD" w:rsidRPr="00B60ABC">
        <w:rPr>
          <w:kern w:val="2"/>
          <w:sz w:val="28"/>
          <w:szCs w:val="28"/>
        </w:rPr>
        <w:t xml:space="preserve"> очистка территори</w:t>
      </w:r>
      <w:r w:rsidR="00C03AAD">
        <w:rPr>
          <w:kern w:val="2"/>
          <w:sz w:val="28"/>
          <w:szCs w:val="28"/>
        </w:rPr>
        <w:t>й</w:t>
      </w:r>
      <w:r w:rsidR="00C03AAD" w:rsidRPr="00B60ABC">
        <w:rPr>
          <w:kern w:val="2"/>
          <w:sz w:val="28"/>
          <w:szCs w:val="28"/>
        </w:rPr>
        <w:t xml:space="preserve"> и прочие мероприятия по благоустройству территории </w:t>
      </w:r>
      <w:r w:rsidR="00D31655" w:rsidRPr="00B60ABC">
        <w:rPr>
          <w:kern w:val="2"/>
          <w:sz w:val="28"/>
          <w:szCs w:val="28"/>
        </w:rPr>
        <w:t>поселения</w:t>
      </w:r>
      <w:r w:rsidR="00D31655">
        <w:rPr>
          <w:kern w:val="2"/>
          <w:sz w:val="28"/>
          <w:szCs w:val="28"/>
        </w:rPr>
        <w:t xml:space="preserve"> 4</w:t>
      </w:r>
      <w:r w:rsidR="00C03AAD">
        <w:rPr>
          <w:kern w:val="2"/>
          <w:sz w:val="28"/>
          <w:szCs w:val="28"/>
        </w:rPr>
        <w:t>/4=1.</w:t>
      </w:r>
    </w:p>
    <w:p w:rsidR="007D51BC" w:rsidRDefault="00D83E09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7D51B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2.</w:t>
      </w:r>
      <w:r w:rsidR="007D51BC">
        <w:rPr>
          <w:kern w:val="2"/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 xml:space="preserve">Критерий «Степень </w:t>
      </w:r>
      <w:r w:rsidR="007D51BC">
        <w:rPr>
          <w:kern w:val="2"/>
          <w:sz w:val="28"/>
          <w:szCs w:val="28"/>
        </w:rPr>
        <w:t>реализации основных мероприятий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*100=</w:t>
      </w:r>
      <w:r w:rsidR="00C03AAD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7D51BC" w:rsidRDefault="007D51BC" w:rsidP="007D51B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6709B7">
        <w:rPr>
          <w:sz w:val="28"/>
          <w:szCs w:val="28"/>
        </w:rPr>
        <w:t>370,7</w:t>
      </w:r>
      <w:r>
        <w:rPr>
          <w:sz w:val="28"/>
          <w:szCs w:val="28"/>
        </w:rPr>
        <w:t>/</w:t>
      </w:r>
      <w:r w:rsidR="006709B7">
        <w:rPr>
          <w:sz w:val="28"/>
          <w:szCs w:val="28"/>
        </w:rPr>
        <w:t>370,9</w:t>
      </w:r>
      <w:r>
        <w:rPr>
          <w:sz w:val="28"/>
          <w:szCs w:val="28"/>
        </w:rPr>
        <w:t>)*100=</w:t>
      </w:r>
      <w:r w:rsidR="00BB4C49">
        <w:rPr>
          <w:sz w:val="28"/>
          <w:szCs w:val="28"/>
        </w:rPr>
        <w:t>99,9</w:t>
      </w:r>
      <w:r>
        <w:rPr>
          <w:sz w:val="28"/>
          <w:szCs w:val="28"/>
        </w:rPr>
        <w:t xml:space="preserve"> - удовлетворительная</w:t>
      </w:r>
    </w:p>
    <w:p w:rsidR="007D51BC" w:rsidRDefault="006709B7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C5491E">
        <w:rPr>
          <w:color w:val="000000"/>
          <w:sz w:val="28"/>
          <w:szCs w:val="28"/>
        </w:rPr>
        <w:t>2</w:t>
      </w:r>
      <w:r w:rsidR="00D83E09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E273BD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B056D" w:rsidP="007D51BC">
      <w:pPr>
        <w:ind w:firstLine="851"/>
        <w:jc w:val="both"/>
        <w:rPr>
          <w:color w:val="000000"/>
          <w:sz w:val="28"/>
          <w:szCs w:val="28"/>
        </w:rPr>
      </w:pPr>
      <w:r w:rsidRPr="009A3DB4">
        <w:rPr>
          <w:color w:val="000000"/>
          <w:sz w:val="28"/>
          <w:szCs w:val="28"/>
        </w:rPr>
        <w:t>Постановлением</w:t>
      </w:r>
      <w:r w:rsidR="007D51BC" w:rsidRPr="009A3DB4">
        <w:rPr>
          <w:color w:val="000000"/>
          <w:sz w:val="28"/>
          <w:szCs w:val="28"/>
        </w:rPr>
        <w:t xml:space="preserve"> Администрации </w:t>
      </w:r>
      <w:r w:rsidR="00055F72" w:rsidRPr="009A3DB4">
        <w:rPr>
          <w:color w:val="000000"/>
          <w:sz w:val="28"/>
          <w:szCs w:val="28"/>
        </w:rPr>
        <w:t>Войнов</w:t>
      </w:r>
      <w:r w:rsidR="00E40760" w:rsidRPr="009A3DB4">
        <w:rPr>
          <w:color w:val="000000"/>
          <w:sz w:val="28"/>
          <w:szCs w:val="28"/>
        </w:rPr>
        <w:t>с</w:t>
      </w:r>
      <w:r w:rsidR="007D51BC" w:rsidRPr="009A3DB4">
        <w:rPr>
          <w:color w:val="000000"/>
          <w:sz w:val="28"/>
          <w:szCs w:val="28"/>
        </w:rPr>
        <w:t xml:space="preserve">кого сельского поселения </w:t>
      </w:r>
      <w:r w:rsidRPr="009A3DB4">
        <w:rPr>
          <w:color w:val="000000"/>
          <w:sz w:val="28"/>
          <w:szCs w:val="28"/>
        </w:rPr>
        <w:t xml:space="preserve">от </w:t>
      </w:r>
      <w:r w:rsidRPr="007F361D">
        <w:rPr>
          <w:color w:val="000000"/>
          <w:sz w:val="28"/>
          <w:szCs w:val="28"/>
        </w:rPr>
        <w:t>30.12.202</w:t>
      </w:r>
      <w:r w:rsidR="009A3DB4" w:rsidRPr="007F361D">
        <w:rPr>
          <w:color w:val="000000"/>
          <w:sz w:val="28"/>
          <w:szCs w:val="28"/>
        </w:rPr>
        <w:t>1</w:t>
      </w:r>
      <w:r w:rsidRPr="007F361D">
        <w:rPr>
          <w:color w:val="000000"/>
          <w:sz w:val="28"/>
          <w:szCs w:val="28"/>
        </w:rPr>
        <w:t xml:space="preserve"> №</w:t>
      </w:r>
      <w:r w:rsidR="009A3DB4" w:rsidRPr="007F361D">
        <w:rPr>
          <w:color w:val="000000"/>
          <w:sz w:val="28"/>
          <w:szCs w:val="28"/>
        </w:rPr>
        <w:t>28</w:t>
      </w:r>
      <w:r w:rsidRPr="009A3DB4">
        <w:rPr>
          <w:color w:val="000000"/>
          <w:sz w:val="28"/>
          <w:szCs w:val="28"/>
        </w:rPr>
        <w:t xml:space="preserve"> </w:t>
      </w:r>
      <w:r w:rsidR="007D51BC" w:rsidRPr="009A3DB4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 w:rsidRPr="009A3DB4">
        <w:rPr>
          <w:color w:val="000000"/>
          <w:sz w:val="28"/>
          <w:szCs w:val="28"/>
        </w:rPr>
        <w:t>Войнов</w:t>
      </w:r>
      <w:r w:rsidR="007D51BC" w:rsidRPr="009A3DB4">
        <w:rPr>
          <w:color w:val="000000"/>
          <w:sz w:val="28"/>
          <w:szCs w:val="28"/>
        </w:rPr>
        <w:t>ского сельского поселения «</w:t>
      </w:r>
      <w:r w:rsidR="00E40760" w:rsidRPr="009A3DB4">
        <w:rPr>
          <w:color w:val="000000"/>
          <w:sz w:val="28"/>
          <w:szCs w:val="28"/>
        </w:rPr>
        <w:t>Благоустройство и коммунальное хозяйство</w:t>
      </w:r>
      <w:r w:rsidR="007D51BC" w:rsidRPr="009A3DB4">
        <w:rPr>
          <w:color w:val="000000"/>
          <w:sz w:val="28"/>
          <w:szCs w:val="28"/>
        </w:rPr>
        <w:t>» на 20</w:t>
      </w:r>
      <w:r w:rsidR="002524FE" w:rsidRPr="009A3DB4">
        <w:rPr>
          <w:color w:val="000000"/>
          <w:sz w:val="28"/>
          <w:szCs w:val="28"/>
        </w:rPr>
        <w:t>2</w:t>
      </w:r>
      <w:r w:rsidR="007F361D">
        <w:rPr>
          <w:color w:val="000000"/>
          <w:sz w:val="28"/>
          <w:szCs w:val="28"/>
        </w:rPr>
        <w:t>2</w:t>
      </w:r>
      <w:r w:rsidR="007D51BC" w:rsidRPr="009A3DB4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E273BD">
        <w:rPr>
          <w:color w:val="000000"/>
          <w:sz w:val="28"/>
          <w:szCs w:val="28"/>
        </w:rPr>
        <w:t xml:space="preserve">Решением Собрания депутатов </w:t>
      </w:r>
      <w:r w:rsidR="00055F72" w:rsidRPr="00E273BD">
        <w:rPr>
          <w:color w:val="000000"/>
          <w:sz w:val="28"/>
          <w:szCs w:val="28"/>
        </w:rPr>
        <w:t>Войнов</w:t>
      </w:r>
      <w:r w:rsidRPr="00E273BD">
        <w:rPr>
          <w:color w:val="000000"/>
          <w:sz w:val="28"/>
          <w:szCs w:val="28"/>
        </w:rPr>
        <w:t>ского сельского поселения от 2</w:t>
      </w:r>
      <w:r w:rsidR="00E273BD">
        <w:rPr>
          <w:color w:val="000000"/>
          <w:sz w:val="28"/>
          <w:szCs w:val="28"/>
        </w:rPr>
        <w:t>8</w:t>
      </w:r>
      <w:r w:rsidRPr="00E273BD">
        <w:rPr>
          <w:color w:val="000000"/>
          <w:sz w:val="28"/>
          <w:szCs w:val="28"/>
        </w:rPr>
        <w:t>.12.20</w:t>
      </w:r>
      <w:r w:rsidR="00116979" w:rsidRPr="00E273BD">
        <w:rPr>
          <w:color w:val="000000"/>
          <w:sz w:val="28"/>
          <w:szCs w:val="28"/>
        </w:rPr>
        <w:t>2</w:t>
      </w:r>
      <w:r w:rsidR="00E273BD">
        <w:rPr>
          <w:color w:val="000000"/>
          <w:sz w:val="28"/>
          <w:szCs w:val="28"/>
        </w:rPr>
        <w:t>1</w:t>
      </w:r>
      <w:r w:rsidRPr="00E273BD">
        <w:rPr>
          <w:color w:val="000000"/>
          <w:sz w:val="28"/>
          <w:szCs w:val="28"/>
        </w:rPr>
        <w:t xml:space="preserve"> № </w:t>
      </w:r>
      <w:r w:rsidR="00E273BD">
        <w:rPr>
          <w:color w:val="000000"/>
          <w:sz w:val="28"/>
          <w:szCs w:val="28"/>
        </w:rPr>
        <w:t>15</w:t>
      </w:r>
      <w:r w:rsidRPr="00E273BD">
        <w:rPr>
          <w:color w:val="000000"/>
          <w:sz w:val="28"/>
          <w:szCs w:val="28"/>
        </w:rPr>
        <w:t xml:space="preserve"> «О бюджете </w:t>
      </w:r>
      <w:r w:rsidR="00055F72" w:rsidRPr="00E273BD">
        <w:rPr>
          <w:color w:val="000000"/>
          <w:sz w:val="28"/>
          <w:szCs w:val="28"/>
        </w:rPr>
        <w:t>Войнов</w:t>
      </w:r>
      <w:r w:rsidRPr="00E273BD">
        <w:rPr>
          <w:color w:val="000000"/>
          <w:sz w:val="28"/>
          <w:szCs w:val="28"/>
        </w:rPr>
        <w:t xml:space="preserve">ского сельского поселения </w:t>
      </w:r>
      <w:r w:rsidR="00E40760" w:rsidRPr="00E273BD">
        <w:rPr>
          <w:color w:val="000000"/>
          <w:sz w:val="28"/>
          <w:szCs w:val="28"/>
        </w:rPr>
        <w:t>Егорлыкс</w:t>
      </w:r>
      <w:r w:rsidRPr="00E273BD">
        <w:rPr>
          <w:color w:val="000000"/>
          <w:sz w:val="28"/>
          <w:szCs w:val="28"/>
        </w:rPr>
        <w:t>кого района на 20</w:t>
      </w:r>
      <w:r w:rsidR="008725A5" w:rsidRPr="00E273BD">
        <w:rPr>
          <w:color w:val="000000"/>
          <w:sz w:val="28"/>
          <w:szCs w:val="28"/>
        </w:rPr>
        <w:t>2</w:t>
      </w:r>
      <w:r w:rsidR="00E273BD">
        <w:rPr>
          <w:color w:val="000000"/>
          <w:sz w:val="28"/>
          <w:szCs w:val="28"/>
        </w:rPr>
        <w:t>2</w:t>
      </w:r>
      <w:r w:rsidRPr="00E273BD">
        <w:rPr>
          <w:color w:val="000000"/>
          <w:sz w:val="28"/>
          <w:szCs w:val="28"/>
        </w:rPr>
        <w:t xml:space="preserve"> год и </w:t>
      </w:r>
      <w:r w:rsidR="00B930A9" w:rsidRPr="00E273BD">
        <w:rPr>
          <w:color w:val="000000"/>
          <w:sz w:val="28"/>
          <w:szCs w:val="28"/>
        </w:rPr>
        <w:t xml:space="preserve">на </w:t>
      </w:r>
      <w:r w:rsidRPr="00E273BD">
        <w:rPr>
          <w:color w:val="000000"/>
          <w:sz w:val="28"/>
          <w:szCs w:val="28"/>
        </w:rPr>
        <w:t>плановый период 202</w:t>
      </w:r>
      <w:r w:rsidR="00E273BD">
        <w:rPr>
          <w:color w:val="000000"/>
          <w:sz w:val="28"/>
          <w:szCs w:val="28"/>
        </w:rPr>
        <w:t>3</w:t>
      </w:r>
      <w:r w:rsidRPr="00E273BD">
        <w:rPr>
          <w:color w:val="000000"/>
          <w:sz w:val="28"/>
          <w:szCs w:val="28"/>
        </w:rPr>
        <w:t xml:space="preserve"> и 202</w:t>
      </w:r>
      <w:r w:rsidR="00E273BD">
        <w:rPr>
          <w:color w:val="000000"/>
          <w:sz w:val="28"/>
          <w:szCs w:val="28"/>
        </w:rPr>
        <w:t>4</w:t>
      </w:r>
      <w:r w:rsidRPr="00E273BD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725A5" w:rsidRPr="00E273BD">
        <w:rPr>
          <w:color w:val="000000"/>
          <w:sz w:val="28"/>
          <w:szCs w:val="28"/>
        </w:rPr>
        <w:t>2</w:t>
      </w:r>
      <w:r w:rsidR="00E273BD">
        <w:rPr>
          <w:color w:val="000000"/>
          <w:sz w:val="28"/>
          <w:szCs w:val="28"/>
        </w:rPr>
        <w:t>2</w:t>
      </w:r>
      <w:r w:rsidRPr="00E273BD">
        <w:rPr>
          <w:color w:val="000000"/>
          <w:sz w:val="28"/>
          <w:szCs w:val="28"/>
        </w:rPr>
        <w:t>-202</w:t>
      </w:r>
      <w:r w:rsidR="00E273BD">
        <w:rPr>
          <w:color w:val="000000"/>
          <w:sz w:val="28"/>
          <w:szCs w:val="28"/>
        </w:rPr>
        <w:t>4</w:t>
      </w:r>
      <w:r w:rsidRPr="00E273BD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>, а также контрольных событий муниципальной программы за 20</w:t>
      </w:r>
      <w:r w:rsidR="00C5491E">
        <w:rPr>
          <w:sz w:val="28"/>
          <w:szCs w:val="28"/>
        </w:rPr>
        <w:t>2</w:t>
      </w:r>
      <w:r w:rsidR="00A922F8">
        <w:rPr>
          <w:sz w:val="28"/>
          <w:szCs w:val="28"/>
        </w:rPr>
        <w:t>1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729"/>
        <w:gridCol w:w="1673"/>
      </w:tblGrid>
      <w:tr w:rsidR="00F12551" w:rsidRPr="00EC49AB" w:rsidTr="0011697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11697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11697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11697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ского сельского 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A0201D">
              <w:rPr>
                <w:sz w:val="28"/>
                <w:szCs w:val="28"/>
              </w:rPr>
              <w:t>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4460F2" w:rsidRPr="00EC49AB" w:rsidRDefault="00555726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A0201D">
              <w:rPr>
                <w:sz w:val="28"/>
                <w:szCs w:val="28"/>
              </w:rPr>
              <w:t>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460F2" w:rsidRPr="00EC49A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освещения улиц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729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благоустройства</w:t>
            </w:r>
          </w:p>
        </w:tc>
        <w:tc>
          <w:tcPr>
            <w:tcW w:w="1729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201D" w:rsidRPr="00EC49AB" w:rsidTr="00116979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A0201D" w:rsidRPr="008725A5" w:rsidRDefault="00A0201D" w:rsidP="00A0201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Расходы, направленные на санитарную очистку территорий и прочих мероприятий по </w:t>
            </w:r>
            <w:r>
              <w:rPr>
                <w:kern w:val="2"/>
                <w:sz w:val="28"/>
                <w:szCs w:val="28"/>
              </w:rPr>
              <w:lastRenderedPageBreak/>
              <w:t>благоустройству</w:t>
            </w:r>
          </w:p>
          <w:p w:rsidR="00A0201D" w:rsidRPr="008725A5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A0201D" w:rsidRPr="00EC49AB" w:rsidRDefault="00A0201D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A922F8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Повышение уровня благоустройства и санитарного содержания населенных пунктов  Войновского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 xml:space="preserve">сельского поселения </w:t>
            </w:r>
          </w:p>
        </w:tc>
        <w:tc>
          <w:tcPr>
            <w:tcW w:w="1729" w:type="dxa"/>
          </w:tcPr>
          <w:p w:rsidR="00A0201D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C70450">
        <w:rPr>
          <w:sz w:val="28"/>
          <w:szCs w:val="28"/>
        </w:rPr>
        <w:t>2</w:t>
      </w:r>
      <w:r w:rsidR="00AC197C">
        <w:rPr>
          <w:sz w:val="28"/>
          <w:szCs w:val="28"/>
        </w:rPr>
        <w:t>1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F361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="00AF0837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коммунальное хозяйство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EC49AB" w:rsidRDefault="00AC197C" w:rsidP="007F361D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75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="007F36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70</w:t>
            </w:r>
            <w:r w:rsidRPr="00F6753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370,7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370,7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AC197C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7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5279C" w:rsidRPr="00752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27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279C" w:rsidRPr="00752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AC197C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7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5279C" w:rsidRPr="00752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27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279C" w:rsidRPr="007527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220D58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2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575342" w:rsidP="00220D58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534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2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53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D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3EF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EC49AB" w:rsidRDefault="00DC03EF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F" w:rsidRPr="00DC03EF" w:rsidRDefault="00AC197C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338,7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 xml:space="preserve">Содержание </w:t>
            </w:r>
            <w:r w:rsidRPr="00EC49AB">
              <w:rPr>
                <w:sz w:val="28"/>
                <w:szCs w:val="28"/>
              </w:rPr>
              <w:lastRenderedPageBreak/>
              <w:t>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C03EF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575342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342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AC197C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9550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0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9D41F8" w:rsidRPr="008725A5" w:rsidRDefault="009D41F8" w:rsidP="009D41F8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D073CC" w:rsidRPr="008725A5" w:rsidRDefault="00D073CC" w:rsidP="008800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88004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AC197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3C496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A0EE2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A0EE2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1B0327">
              <w:rPr>
                <w:iCs/>
                <w:sz w:val="24"/>
                <w:szCs w:val="24"/>
              </w:rPr>
              <w:t>46,0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 xml:space="preserve">уровень благоустроенности </w:t>
            </w:r>
            <w:r w:rsidRPr="004F2683">
              <w:rPr>
                <w:kern w:val="2"/>
                <w:sz w:val="24"/>
                <w:szCs w:val="24"/>
              </w:rPr>
              <w:lastRenderedPageBreak/>
              <w:t>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F00E20" w:rsidP="003C496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C49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73AF3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4D" w:rsidRDefault="009C784D">
      <w:r>
        <w:separator/>
      </w:r>
    </w:p>
  </w:endnote>
  <w:endnote w:type="continuationSeparator" w:id="0">
    <w:p w:rsidR="009C784D" w:rsidRDefault="009C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88" w:rsidRDefault="0041732C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254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5488" w:rsidRDefault="00A2548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88" w:rsidRPr="001468C9" w:rsidRDefault="00A2548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4D" w:rsidRDefault="009C784D">
      <w:r>
        <w:separator/>
      </w:r>
    </w:p>
  </w:footnote>
  <w:footnote w:type="continuationSeparator" w:id="0">
    <w:p w:rsidR="009C784D" w:rsidRDefault="009C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3B0D"/>
    <w:rsid w:val="000067D7"/>
    <w:rsid w:val="00013673"/>
    <w:rsid w:val="00017D3C"/>
    <w:rsid w:val="00021F44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8292B"/>
    <w:rsid w:val="000A1D2A"/>
    <w:rsid w:val="000A6888"/>
    <w:rsid w:val="000B0135"/>
    <w:rsid w:val="000B1E8F"/>
    <w:rsid w:val="000B4EB6"/>
    <w:rsid w:val="000B4F28"/>
    <w:rsid w:val="000B567A"/>
    <w:rsid w:val="000C0E8B"/>
    <w:rsid w:val="000C3E7F"/>
    <w:rsid w:val="000C3EC0"/>
    <w:rsid w:val="000D08B2"/>
    <w:rsid w:val="000D157C"/>
    <w:rsid w:val="000D1D30"/>
    <w:rsid w:val="000E1E20"/>
    <w:rsid w:val="000E4AFC"/>
    <w:rsid w:val="000E5F10"/>
    <w:rsid w:val="000E73C7"/>
    <w:rsid w:val="000F06A4"/>
    <w:rsid w:val="000F2CB7"/>
    <w:rsid w:val="000F462B"/>
    <w:rsid w:val="0010049F"/>
    <w:rsid w:val="0010321F"/>
    <w:rsid w:val="00106D7D"/>
    <w:rsid w:val="001157AE"/>
    <w:rsid w:val="00115C4D"/>
    <w:rsid w:val="00116979"/>
    <w:rsid w:val="00116BA7"/>
    <w:rsid w:val="0012318E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3C33"/>
    <w:rsid w:val="001969E4"/>
    <w:rsid w:val="001A0C17"/>
    <w:rsid w:val="001A49DD"/>
    <w:rsid w:val="001A643A"/>
    <w:rsid w:val="001A7BFD"/>
    <w:rsid w:val="001B0327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0D58"/>
    <w:rsid w:val="00223B90"/>
    <w:rsid w:val="00223BD0"/>
    <w:rsid w:val="00223FCB"/>
    <w:rsid w:val="00227415"/>
    <w:rsid w:val="00231FD3"/>
    <w:rsid w:val="00234345"/>
    <w:rsid w:val="00234514"/>
    <w:rsid w:val="0023777B"/>
    <w:rsid w:val="0024187C"/>
    <w:rsid w:val="002428A4"/>
    <w:rsid w:val="00247C74"/>
    <w:rsid w:val="002524FE"/>
    <w:rsid w:val="00253935"/>
    <w:rsid w:val="00256E16"/>
    <w:rsid w:val="0025700B"/>
    <w:rsid w:val="00257360"/>
    <w:rsid w:val="00264530"/>
    <w:rsid w:val="0026768C"/>
    <w:rsid w:val="002716A6"/>
    <w:rsid w:val="00273AF3"/>
    <w:rsid w:val="0027683B"/>
    <w:rsid w:val="0028653A"/>
    <w:rsid w:val="0029470B"/>
    <w:rsid w:val="002957A0"/>
    <w:rsid w:val="00295C7F"/>
    <w:rsid w:val="002A551C"/>
    <w:rsid w:val="002A642E"/>
    <w:rsid w:val="002B15BD"/>
    <w:rsid w:val="002B22E6"/>
    <w:rsid w:val="002B4C7F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0E0"/>
    <w:rsid w:val="002F26FC"/>
    <w:rsid w:val="002F4D57"/>
    <w:rsid w:val="002F4E59"/>
    <w:rsid w:val="002F5FBC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406B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6961"/>
    <w:rsid w:val="00387896"/>
    <w:rsid w:val="003B0B63"/>
    <w:rsid w:val="003C496F"/>
    <w:rsid w:val="003D1FAB"/>
    <w:rsid w:val="003D25D7"/>
    <w:rsid w:val="003E0110"/>
    <w:rsid w:val="003F0051"/>
    <w:rsid w:val="003F1149"/>
    <w:rsid w:val="004111BA"/>
    <w:rsid w:val="0041732C"/>
    <w:rsid w:val="0042489B"/>
    <w:rsid w:val="00425525"/>
    <w:rsid w:val="00427B3E"/>
    <w:rsid w:val="004344EA"/>
    <w:rsid w:val="00435EC5"/>
    <w:rsid w:val="0043797E"/>
    <w:rsid w:val="00443410"/>
    <w:rsid w:val="004460F2"/>
    <w:rsid w:val="004511C4"/>
    <w:rsid w:val="00453E11"/>
    <w:rsid w:val="004576CA"/>
    <w:rsid w:val="004647D8"/>
    <w:rsid w:val="00471021"/>
    <w:rsid w:val="004735F2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D75DE"/>
    <w:rsid w:val="004E07D6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06FF"/>
    <w:rsid w:val="00514FF4"/>
    <w:rsid w:val="00515658"/>
    <w:rsid w:val="00523E32"/>
    <w:rsid w:val="00524812"/>
    <w:rsid w:val="00537490"/>
    <w:rsid w:val="00537F48"/>
    <w:rsid w:val="00544BB6"/>
    <w:rsid w:val="0055270F"/>
    <w:rsid w:val="00555726"/>
    <w:rsid w:val="005560F9"/>
    <w:rsid w:val="00561571"/>
    <w:rsid w:val="005662BD"/>
    <w:rsid w:val="0057255C"/>
    <w:rsid w:val="00575342"/>
    <w:rsid w:val="0057575C"/>
    <w:rsid w:val="00577970"/>
    <w:rsid w:val="00583B78"/>
    <w:rsid w:val="00584659"/>
    <w:rsid w:val="005A1DBB"/>
    <w:rsid w:val="005A3380"/>
    <w:rsid w:val="005A537F"/>
    <w:rsid w:val="005A5CE4"/>
    <w:rsid w:val="005A6DEA"/>
    <w:rsid w:val="005B5CDD"/>
    <w:rsid w:val="005C2E11"/>
    <w:rsid w:val="005C42CB"/>
    <w:rsid w:val="005D6F5D"/>
    <w:rsid w:val="005D7087"/>
    <w:rsid w:val="005D7D52"/>
    <w:rsid w:val="005E282B"/>
    <w:rsid w:val="005E5AEB"/>
    <w:rsid w:val="005E7761"/>
    <w:rsid w:val="005F5FA7"/>
    <w:rsid w:val="006000DD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09B7"/>
    <w:rsid w:val="00672FB0"/>
    <w:rsid w:val="00675529"/>
    <w:rsid w:val="00680CE4"/>
    <w:rsid w:val="006827A9"/>
    <w:rsid w:val="00684E0A"/>
    <w:rsid w:val="00697FA7"/>
    <w:rsid w:val="006B451E"/>
    <w:rsid w:val="006C10CF"/>
    <w:rsid w:val="006C46BF"/>
    <w:rsid w:val="006C585A"/>
    <w:rsid w:val="006D088E"/>
    <w:rsid w:val="006D18AA"/>
    <w:rsid w:val="006D6326"/>
    <w:rsid w:val="006E3EF3"/>
    <w:rsid w:val="006F5074"/>
    <w:rsid w:val="006F6D4B"/>
    <w:rsid w:val="0070016B"/>
    <w:rsid w:val="007104EE"/>
    <w:rsid w:val="00722B73"/>
    <w:rsid w:val="0072516A"/>
    <w:rsid w:val="0073091A"/>
    <w:rsid w:val="00730C1E"/>
    <w:rsid w:val="007347F0"/>
    <w:rsid w:val="00734B63"/>
    <w:rsid w:val="00735B3A"/>
    <w:rsid w:val="00736452"/>
    <w:rsid w:val="00741F33"/>
    <w:rsid w:val="00745ABF"/>
    <w:rsid w:val="0075279C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01BC"/>
    <w:rsid w:val="0079517D"/>
    <w:rsid w:val="00795E41"/>
    <w:rsid w:val="007A4730"/>
    <w:rsid w:val="007A7C89"/>
    <w:rsid w:val="007B056D"/>
    <w:rsid w:val="007B4135"/>
    <w:rsid w:val="007B4793"/>
    <w:rsid w:val="007B63DF"/>
    <w:rsid w:val="007C2D29"/>
    <w:rsid w:val="007C411B"/>
    <w:rsid w:val="007C7CF4"/>
    <w:rsid w:val="007D15BC"/>
    <w:rsid w:val="007D51BC"/>
    <w:rsid w:val="007E2897"/>
    <w:rsid w:val="007E5137"/>
    <w:rsid w:val="007F361D"/>
    <w:rsid w:val="007F6167"/>
    <w:rsid w:val="007F6BE8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24DD"/>
    <w:rsid w:val="008368FA"/>
    <w:rsid w:val="00840C39"/>
    <w:rsid w:val="0084374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0EF0"/>
    <w:rsid w:val="00894987"/>
    <w:rsid w:val="008A0EE2"/>
    <w:rsid w:val="008A3229"/>
    <w:rsid w:val="008B6B4A"/>
    <w:rsid w:val="008C03F6"/>
    <w:rsid w:val="008C0DF9"/>
    <w:rsid w:val="008C46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59B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3DB4"/>
    <w:rsid w:val="009A4F9F"/>
    <w:rsid w:val="009A7B13"/>
    <w:rsid w:val="009B11E4"/>
    <w:rsid w:val="009B4C8A"/>
    <w:rsid w:val="009C6BB5"/>
    <w:rsid w:val="009C758D"/>
    <w:rsid w:val="009C784D"/>
    <w:rsid w:val="009D240C"/>
    <w:rsid w:val="009D41F8"/>
    <w:rsid w:val="009D682E"/>
    <w:rsid w:val="009D77F0"/>
    <w:rsid w:val="009E7ADF"/>
    <w:rsid w:val="009F28F8"/>
    <w:rsid w:val="009F46A7"/>
    <w:rsid w:val="009F53FC"/>
    <w:rsid w:val="009F601B"/>
    <w:rsid w:val="00A01F1C"/>
    <w:rsid w:val="00A0201D"/>
    <w:rsid w:val="00A028D8"/>
    <w:rsid w:val="00A21422"/>
    <w:rsid w:val="00A21D35"/>
    <w:rsid w:val="00A23923"/>
    <w:rsid w:val="00A24507"/>
    <w:rsid w:val="00A25488"/>
    <w:rsid w:val="00A26284"/>
    <w:rsid w:val="00A30373"/>
    <w:rsid w:val="00A3119B"/>
    <w:rsid w:val="00A33804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543"/>
    <w:rsid w:val="00A9194E"/>
    <w:rsid w:val="00A922F8"/>
    <w:rsid w:val="00A9799D"/>
    <w:rsid w:val="00AA0CA0"/>
    <w:rsid w:val="00AA45A0"/>
    <w:rsid w:val="00AA7EF5"/>
    <w:rsid w:val="00AB0954"/>
    <w:rsid w:val="00AB1759"/>
    <w:rsid w:val="00AB1E8A"/>
    <w:rsid w:val="00AB2F87"/>
    <w:rsid w:val="00AB32C0"/>
    <w:rsid w:val="00AB42F5"/>
    <w:rsid w:val="00AB5B8E"/>
    <w:rsid w:val="00AB6235"/>
    <w:rsid w:val="00AC06AE"/>
    <w:rsid w:val="00AC197C"/>
    <w:rsid w:val="00AC3FC1"/>
    <w:rsid w:val="00AC4B59"/>
    <w:rsid w:val="00AC539A"/>
    <w:rsid w:val="00AF0837"/>
    <w:rsid w:val="00AF1AFD"/>
    <w:rsid w:val="00AF3F45"/>
    <w:rsid w:val="00AF4194"/>
    <w:rsid w:val="00B01499"/>
    <w:rsid w:val="00B02458"/>
    <w:rsid w:val="00B03D20"/>
    <w:rsid w:val="00B07968"/>
    <w:rsid w:val="00B1383A"/>
    <w:rsid w:val="00B226AF"/>
    <w:rsid w:val="00B22B3D"/>
    <w:rsid w:val="00B24651"/>
    <w:rsid w:val="00B2498C"/>
    <w:rsid w:val="00B24E36"/>
    <w:rsid w:val="00B26572"/>
    <w:rsid w:val="00B27189"/>
    <w:rsid w:val="00B3243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0A9"/>
    <w:rsid w:val="00B9373A"/>
    <w:rsid w:val="00B960B2"/>
    <w:rsid w:val="00BA0F1D"/>
    <w:rsid w:val="00BA262A"/>
    <w:rsid w:val="00BA2E04"/>
    <w:rsid w:val="00BA37F7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10A10"/>
    <w:rsid w:val="00C16D66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491E"/>
    <w:rsid w:val="00C56ED2"/>
    <w:rsid w:val="00C64075"/>
    <w:rsid w:val="00C67288"/>
    <w:rsid w:val="00C70450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7EDD"/>
    <w:rsid w:val="00CE0CD6"/>
    <w:rsid w:val="00CE354A"/>
    <w:rsid w:val="00CE3C40"/>
    <w:rsid w:val="00CF2DFE"/>
    <w:rsid w:val="00CF491D"/>
    <w:rsid w:val="00CF58F4"/>
    <w:rsid w:val="00CF6C6B"/>
    <w:rsid w:val="00D05982"/>
    <w:rsid w:val="00D064FB"/>
    <w:rsid w:val="00D073CC"/>
    <w:rsid w:val="00D1188F"/>
    <w:rsid w:val="00D11E4E"/>
    <w:rsid w:val="00D228AC"/>
    <w:rsid w:val="00D22D84"/>
    <w:rsid w:val="00D22ECC"/>
    <w:rsid w:val="00D27895"/>
    <w:rsid w:val="00D309B3"/>
    <w:rsid w:val="00D31655"/>
    <w:rsid w:val="00D36073"/>
    <w:rsid w:val="00D54D06"/>
    <w:rsid w:val="00D60444"/>
    <w:rsid w:val="00D62474"/>
    <w:rsid w:val="00D65AD2"/>
    <w:rsid w:val="00D6701A"/>
    <w:rsid w:val="00D75ADF"/>
    <w:rsid w:val="00D7698F"/>
    <w:rsid w:val="00D77A85"/>
    <w:rsid w:val="00D83387"/>
    <w:rsid w:val="00D8360E"/>
    <w:rsid w:val="00D83E09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E0446C"/>
    <w:rsid w:val="00E175C3"/>
    <w:rsid w:val="00E23832"/>
    <w:rsid w:val="00E273BD"/>
    <w:rsid w:val="00E27B99"/>
    <w:rsid w:val="00E36B39"/>
    <w:rsid w:val="00E36FB7"/>
    <w:rsid w:val="00E37C66"/>
    <w:rsid w:val="00E40760"/>
    <w:rsid w:val="00E52A55"/>
    <w:rsid w:val="00E5304D"/>
    <w:rsid w:val="00E56ECE"/>
    <w:rsid w:val="00E62B6C"/>
    <w:rsid w:val="00E65F05"/>
    <w:rsid w:val="00E6731C"/>
    <w:rsid w:val="00E75C8C"/>
    <w:rsid w:val="00E766DA"/>
    <w:rsid w:val="00E77326"/>
    <w:rsid w:val="00E813B5"/>
    <w:rsid w:val="00E835D5"/>
    <w:rsid w:val="00E86A7C"/>
    <w:rsid w:val="00E8768C"/>
    <w:rsid w:val="00E91F4F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495E"/>
    <w:rsid w:val="00ED550D"/>
    <w:rsid w:val="00ED67BC"/>
    <w:rsid w:val="00EE192F"/>
    <w:rsid w:val="00F00E20"/>
    <w:rsid w:val="00F033DC"/>
    <w:rsid w:val="00F06C16"/>
    <w:rsid w:val="00F11973"/>
    <w:rsid w:val="00F12551"/>
    <w:rsid w:val="00F12B92"/>
    <w:rsid w:val="00F15545"/>
    <w:rsid w:val="00F20EAC"/>
    <w:rsid w:val="00F24F24"/>
    <w:rsid w:val="00F3339A"/>
    <w:rsid w:val="00F50933"/>
    <w:rsid w:val="00F543A2"/>
    <w:rsid w:val="00F54F39"/>
    <w:rsid w:val="00F5626E"/>
    <w:rsid w:val="00F61F96"/>
    <w:rsid w:val="00F61FDE"/>
    <w:rsid w:val="00F6753B"/>
    <w:rsid w:val="00F709DB"/>
    <w:rsid w:val="00F70F4D"/>
    <w:rsid w:val="00F72F4F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14EB"/>
    <w:rsid w:val="00FD0319"/>
    <w:rsid w:val="00FD0B24"/>
    <w:rsid w:val="00FD39E2"/>
    <w:rsid w:val="00FD6ECE"/>
    <w:rsid w:val="00FE4BB6"/>
    <w:rsid w:val="00FE7DD8"/>
    <w:rsid w:val="00FF1E52"/>
    <w:rsid w:val="00FF320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288F8-A28A-43AD-AF0E-831BAA4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2C"/>
  </w:style>
  <w:style w:type="paragraph" w:styleId="1">
    <w:name w:val="heading 1"/>
    <w:basedOn w:val="a"/>
    <w:next w:val="a"/>
    <w:qFormat/>
    <w:rsid w:val="004173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1732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32C"/>
    <w:rPr>
      <w:sz w:val="28"/>
    </w:rPr>
  </w:style>
  <w:style w:type="paragraph" w:styleId="a5">
    <w:name w:val="Body Text Indent"/>
    <w:basedOn w:val="a"/>
    <w:link w:val="a6"/>
    <w:rsid w:val="004173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732C"/>
    <w:pPr>
      <w:jc w:val="center"/>
    </w:pPr>
    <w:rPr>
      <w:sz w:val="28"/>
    </w:rPr>
  </w:style>
  <w:style w:type="paragraph" w:styleId="a7">
    <w:name w:val="footer"/>
    <w:basedOn w:val="a"/>
    <w:rsid w:val="0041732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1732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1732C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4512-62C4-4004-9E8F-F9DEDDD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297</TotalTime>
  <Pages>12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15994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55</cp:revision>
  <cp:lastPrinted>2015-04-27T07:35:00Z</cp:lastPrinted>
  <dcterms:created xsi:type="dcterms:W3CDTF">2021-03-23T11:39:00Z</dcterms:created>
  <dcterms:modified xsi:type="dcterms:W3CDTF">2022-07-06T05:14:00Z</dcterms:modified>
</cp:coreProperties>
</file>