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4D" w:rsidRDefault="00163B4D" w:rsidP="002C3E76">
      <w:pPr>
        <w:ind w:firstLine="0"/>
        <w:jc w:val="center"/>
        <w:rPr>
          <w:szCs w:val="28"/>
        </w:rPr>
      </w:pPr>
      <w:proofErr w:type="spellStart"/>
      <w:r w:rsidRPr="00C739C7">
        <w:rPr>
          <w:szCs w:val="28"/>
        </w:rPr>
        <w:t>Этноконфессиональный</w:t>
      </w:r>
      <w:proofErr w:type="spellEnd"/>
      <w:r w:rsidRPr="00C739C7">
        <w:rPr>
          <w:szCs w:val="28"/>
        </w:rPr>
        <w:t xml:space="preserve"> паспорт муниципального образования</w:t>
      </w:r>
    </w:p>
    <w:p w:rsidR="00163B4D" w:rsidRPr="00C739C7" w:rsidRDefault="00163B4D" w:rsidP="002C3E76">
      <w:pPr>
        <w:ind w:firstLine="0"/>
        <w:jc w:val="center"/>
        <w:rPr>
          <w:szCs w:val="28"/>
        </w:rPr>
      </w:pPr>
      <w:r>
        <w:rPr>
          <w:szCs w:val="28"/>
        </w:rPr>
        <w:t>«</w:t>
      </w:r>
      <w:proofErr w:type="spellStart"/>
      <w:r w:rsidR="00C076DB">
        <w:rPr>
          <w:szCs w:val="28"/>
        </w:rPr>
        <w:t>Войновское</w:t>
      </w:r>
      <w:proofErr w:type="spellEnd"/>
      <w:r w:rsidR="00C076DB">
        <w:rPr>
          <w:szCs w:val="28"/>
        </w:rPr>
        <w:t xml:space="preserve"> сельское поселение</w:t>
      </w:r>
      <w:r>
        <w:rPr>
          <w:szCs w:val="28"/>
        </w:rPr>
        <w:t>»</w:t>
      </w:r>
    </w:p>
    <w:p w:rsidR="00163B4D" w:rsidRPr="00C739C7" w:rsidRDefault="00163B4D" w:rsidP="002C3E76">
      <w:pPr>
        <w:ind w:firstLine="0"/>
        <w:jc w:val="center"/>
        <w:rPr>
          <w:szCs w:val="28"/>
        </w:rPr>
      </w:pPr>
      <w:r w:rsidRPr="00C739C7">
        <w:rPr>
          <w:szCs w:val="28"/>
        </w:rPr>
        <w:t xml:space="preserve">(периодичность: на 1 января </w:t>
      </w:r>
      <w:r w:rsidR="002F3256" w:rsidRPr="00292988">
        <w:rPr>
          <w:szCs w:val="28"/>
        </w:rPr>
        <w:t>20</w:t>
      </w:r>
      <w:r w:rsidR="00292988" w:rsidRPr="00292988">
        <w:rPr>
          <w:szCs w:val="28"/>
        </w:rPr>
        <w:t>23</w:t>
      </w:r>
      <w:r w:rsidR="00292988">
        <w:rPr>
          <w:color w:val="FF0000"/>
          <w:szCs w:val="28"/>
        </w:rPr>
        <w:t xml:space="preserve"> </w:t>
      </w:r>
      <w:r w:rsidR="002F3256">
        <w:rPr>
          <w:szCs w:val="28"/>
        </w:rPr>
        <w:t>года</w:t>
      </w:r>
      <w:r w:rsidRPr="00C739C7">
        <w:rPr>
          <w:szCs w:val="28"/>
        </w:rPr>
        <w:t>)</w:t>
      </w: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Общий блок</w:t>
      </w: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C076DB" w:rsidRPr="003423B8" w:rsidTr="003423B8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Дата основания:</w:t>
            </w:r>
            <w:r w:rsidRPr="003423B8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5211" w:type="dxa"/>
          </w:tcPr>
          <w:p w:rsidR="00C076DB" w:rsidRPr="00654CAA" w:rsidRDefault="004F4300" w:rsidP="00C076DB">
            <w:pPr>
              <w:rPr>
                <w:sz w:val="24"/>
              </w:rPr>
            </w:pPr>
            <w:r w:rsidRPr="00654CAA">
              <w:rPr>
                <w:sz w:val="24"/>
              </w:rPr>
              <w:t>1923</w:t>
            </w:r>
          </w:p>
        </w:tc>
      </w:tr>
      <w:tr w:rsidR="00C076DB" w:rsidRPr="003423B8" w:rsidTr="00A16EB5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Площадь территории МО (км</w:t>
            </w:r>
            <w:r w:rsidRPr="003423B8">
              <w:rPr>
                <w:sz w:val="24"/>
                <w:szCs w:val="24"/>
                <w:vertAlign w:val="superscript"/>
              </w:rPr>
              <w:t>2</w:t>
            </w:r>
            <w:r w:rsidRPr="003423B8">
              <w:rPr>
                <w:sz w:val="24"/>
                <w:szCs w:val="24"/>
              </w:rPr>
              <w:t>):</w:t>
            </w:r>
            <w:r w:rsidRPr="003423B8"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5211" w:type="dxa"/>
            <w:shd w:val="clear" w:color="auto" w:fill="auto"/>
          </w:tcPr>
          <w:p w:rsidR="00C076DB" w:rsidRPr="00654CAA" w:rsidRDefault="00A16EB5" w:rsidP="00C076DB">
            <w:pPr>
              <w:rPr>
                <w:sz w:val="24"/>
              </w:rPr>
            </w:pPr>
            <w:r w:rsidRPr="00654CAA">
              <w:rPr>
                <w:sz w:val="24"/>
              </w:rPr>
              <w:t>104</w:t>
            </w:r>
          </w:p>
        </w:tc>
      </w:tr>
      <w:tr w:rsidR="00C076DB" w:rsidRPr="003423B8" w:rsidTr="00A16EB5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 xml:space="preserve">в </w:t>
            </w:r>
            <w:proofErr w:type="spellStart"/>
            <w:r w:rsidRPr="003423B8">
              <w:rPr>
                <w:sz w:val="24"/>
                <w:szCs w:val="24"/>
              </w:rPr>
              <w:t>т.ч</w:t>
            </w:r>
            <w:proofErr w:type="spellEnd"/>
            <w:r w:rsidRPr="003423B8">
              <w:rPr>
                <w:sz w:val="24"/>
                <w:szCs w:val="24"/>
              </w:rPr>
              <w:t>. занятые с/х угодьями:</w:t>
            </w:r>
          </w:p>
        </w:tc>
        <w:tc>
          <w:tcPr>
            <w:tcW w:w="5211" w:type="dxa"/>
            <w:shd w:val="clear" w:color="auto" w:fill="auto"/>
          </w:tcPr>
          <w:p w:rsidR="00C076DB" w:rsidRPr="00654CAA" w:rsidRDefault="00A16EB5" w:rsidP="00622E11">
            <w:pPr>
              <w:rPr>
                <w:sz w:val="24"/>
              </w:rPr>
            </w:pPr>
            <w:r w:rsidRPr="00654CAA">
              <w:rPr>
                <w:sz w:val="24"/>
              </w:rPr>
              <w:t>9</w:t>
            </w:r>
            <w:r w:rsidR="00622E11" w:rsidRPr="00654CAA">
              <w:rPr>
                <w:sz w:val="24"/>
              </w:rPr>
              <w:t>5,7</w:t>
            </w:r>
          </w:p>
        </w:tc>
      </w:tr>
      <w:tr w:rsidR="00C076DB" w:rsidRPr="003423B8" w:rsidTr="00A16EB5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 xml:space="preserve">в </w:t>
            </w:r>
            <w:proofErr w:type="spellStart"/>
            <w:r w:rsidRPr="003423B8">
              <w:rPr>
                <w:sz w:val="24"/>
                <w:szCs w:val="24"/>
              </w:rPr>
              <w:t>т.ч</w:t>
            </w:r>
            <w:proofErr w:type="spellEnd"/>
            <w:r w:rsidRPr="003423B8">
              <w:rPr>
                <w:sz w:val="24"/>
                <w:szCs w:val="24"/>
              </w:rPr>
              <w:t>. занятые землями лесного фонда:</w:t>
            </w:r>
          </w:p>
        </w:tc>
        <w:tc>
          <w:tcPr>
            <w:tcW w:w="5211" w:type="dxa"/>
            <w:shd w:val="clear" w:color="auto" w:fill="auto"/>
          </w:tcPr>
          <w:p w:rsidR="00C076DB" w:rsidRPr="00654CAA" w:rsidRDefault="00C076DB" w:rsidP="00C076DB">
            <w:pPr>
              <w:rPr>
                <w:sz w:val="24"/>
              </w:rPr>
            </w:pPr>
            <w:r w:rsidRPr="00654CAA">
              <w:rPr>
                <w:sz w:val="24"/>
              </w:rPr>
              <w:t>0</w:t>
            </w:r>
          </w:p>
        </w:tc>
      </w:tr>
      <w:tr w:rsidR="00C076DB" w:rsidRPr="003423B8" w:rsidTr="00A16EB5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 xml:space="preserve">в </w:t>
            </w:r>
            <w:proofErr w:type="spellStart"/>
            <w:r w:rsidRPr="003423B8">
              <w:rPr>
                <w:sz w:val="24"/>
                <w:szCs w:val="24"/>
              </w:rPr>
              <w:t>т.ч</w:t>
            </w:r>
            <w:proofErr w:type="spellEnd"/>
            <w:r w:rsidRPr="003423B8">
              <w:rPr>
                <w:sz w:val="24"/>
                <w:szCs w:val="24"/>
              </w:rPr>
              <w:t>. занятые землями населенных пунктов:</w:t>
            </w:r>
          </w:p>
        </w:tc>
        <w:tc>
          <w:tcPr>
            <w:tcW w:w="5211" w:type="dxa"/>
            <w:shd w:val="clear" w:color="auto" w:fill="auto"/>
          </w:tcPr>
          <w:p w:rsidR="00C076DB" w:rsidRPr="00654CAA" w:rsidRDefault="00C076DB" w:rsidP="00C076DB">
            <w:pPr>
              <w:rPr>
                <w:sz w:val="24"/>
              </w:rPr>
            </w:pPr>
            <w:r w:rsidRPr="00654CAA">
              <w:rPr>
                <w:sz w:val="24"/>
              </w:rPr>
              <w:t>3</w:t>
            </w:r>
            <w:r w:rsidR="00A16EB5" w:rsidRPr="00654CAA">
              <w:rPr>
                <w:sz w:val="24"/>
              </w:rPr>
              <w:t>,4</w:t>
            </w:r>
          </w:p>
        </w:tc>
      </w:tr>
      <w:tr w:rsidR="00C076DB" w:rsidRPr="003423B8" w:rsidTr="00A16EB5">
        <w:tc>
          <w:tcPr>
            <w:tcW w:w="5210" w:type="dxa"/>
          </w:tcPr>
          <w:p w:rsidR="00C076DB" w:rsidRPr="003423B8" w:rsidRDefault="00C076DB" w:rsidP="00C076DB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населенных пунктов:</w:t>
            </w:r>
            <w:r w:rsidRPr="003423B8">
              <w:rPr>
                <w:rStyle w:val="a9"/>
                <w:sz w:val="24"/>
                <w:szCs w:val="24"/>
              </w:rPr>
              <w:t xml:space="preserve"> </w:t>
            </w:r>
            <w:r w:rsidRPr="003423B8"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5211" w:type="dxa"/>
            <w:shd w:val="clear" w:color="auto" w:fill="auto"/>
          </w:tcPr>
          <w:p w:rsidR="00C076DB" w:rsidRPr="00654CAA" w:rsidRDefault="00C076DB" w:rsidP="00C076DB">
            <w:pPr>
              <w:rPr>
                <w:sz w:val="24"/>
              </w:rPr>
            </w:pPr>
            <w:r w:rsidRPr="00654CAA">
              <w:rPr>
                <w:sz w:val="24"/>
              </w:rPr>
              <w:t>4</w:t>
            </w: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proofErr w:type="spellStart"/>
      <w:r w:rsidRPr="00D174A5">
        <w:rPr>
          <w:b/>
          <w:szCs w:val="28"/>
        </w:rPr>
        <w:t>Этнодемографические</w:t>
      </w:r>
      <w:proofErr w:type="spellEnd"/>
      <w:r w:rsidRPr="00D174A5">
        <w:rPr>
          <w:b/>
          <w:szCs w:val="28"/>
        </w:rPr>
        <w:t xml:space="preserve"> процессы</w:t>
      </w:r>
    </w:p>
    <w:p w:rsidR="00163B4D" w:rsidRPr="00D174A5" w:rsidRDefault="00163B4D" w:rsidP="006045D1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Национальный состав населения</w:t>
      </w:r>
      <w:r>
        <w:rPr>
          <w:rStyle w:val="a9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5"/>
        <w:gridCol w:w="2605"/>
        <w:gridCol w:w="2605"/>
        <w:gridCol w:w="2606"/>
      </w:tblGrid>
      <w:tr w:rsidR="00163B4D" w:rsidRPr="003423B8" w:rsidTr="003423B8"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умерших</w:t>
            </w:r>
          </w:p>
        </w:tc>
      </w:tr>
      <w:tr w:rsidR="00163B4D" w:rsidRPr="003423B8" w:rsidTr="003423B8"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</w:tcPr>
          <w:p w:rsidR="00163B4D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</w:t>
            </w:r>
          </w:p>
        </w:tc>
        <w:tc>
          <w:tcPr>
            <w:tcW w:w="2605" w:type="dxa"/>
          </w:tcPr>
          <w:p w:rsidR="00163B4D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6" w:type="dxa"/>
          </w:tcPr>
          <w:p w:rsidR="00163B4D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Русские</w:t>
            </w:r>
          </w:p>
        </w:tc>
        <w:tc>
          <w:tcPr>
            <w:tcW w:w="2605" w:type="dxa"/>
          </w:tcPr>
          <w:p w:rsidR="000A7F05" w:rsidRPr="002717FA" w:rsidRDefault="003E7F15" w:rsidP="002929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</w:t>
            </w:r>
          </w:p>
        </w:tc>
        <w:tc>
          <w:tcPr>
            <w:tcW w:w="2605" w:type="dxa"/>
          </w:tcPr>
          <w:p w:rsidR="000A7F05" w:rsidRPr="003423B8" w:rsidRDefault="00C076DB" w:rsidP="00A6359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0A7F05" w:rsidRPr="003423B8" w:rsidRDefault="008645F6" w:rsidP="00A6359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Украинцы</w:t>
            </w:r>
          </w:p>
        </w:tc>
        <w:tc>
          <w:tcPr>
            <w:tcW w:w="2605" w:type="dxa"/>
          </w:tcPr>
          <w:p w:rsidR="000A7F05" w:rsidRPr="002717FA" w:rsidRDefault="00620EF7" w:rsidP="0053083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0832">
              <w:rPr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Белорусы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Лезгины</w:t>
            </w:r>
          </w:p>
        </w:tc>
        <w:tc>
          <w:tcPr>
            <w:tcW w:w="2605" w:type="dxa"/>
          </w:tcPr>
          <w:p w:rsidR="000A7F05" w:rsidRPr="00C076DB" w:rsidRDefault="00620EF7" w:rsidP="00220518">
            <w:pPr>
              <w:ind w:firstLine="0"/>
              <w:rPr>
                <w:sz w:val="24"/>
                <w:szCs w:val="24"/>
                <w:highlight w:val="yellow"/>
              </w:rPr>
            </w:pPr>
            <w:r w:rsidRPr="00620EF7"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0A7F05" w:rsidRPr="00C076DB" w:rsidRDefault="000A7F05" w:rsidP="003423B8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</w:tcPr>
          <w:p w:rsidR="000A7F05" w:rsidRPr="00C076DB" w:rsidRDefault="000A7F05" w:rsidP="003423B8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Немцы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Армяне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8645F6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Цыгане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:rsidR="000A7F05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Грузины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Турки-</w:t>
            </w:r>
            <w:proofErr w:type="spellStart"/>
            <w:r>
              <w:rPr>
                <w:sz w:val="24"/>
                <w:szCs w:val="24"/>
              </w:rPr>
              <w:t>месхетинцы</w:t>
            </w:r>
            <w:proofErr w:type="spellEnd"/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:rsidR="000A7F05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Дагестанцы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605" w:type="dxa"/>
          </w:tcPr>
          <w:p w:rsidR="000A7F05" w:rsidRPr="003423B8" w:rsidRDefault="00C076D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3423B8" w:rsidTr="003423B8">
        <w:tc>
          <w:tcPr>
            <w:tcW w:w="2605" w:type="dxa"/>
          </w:tcPr>
          <w:p w:rsidR="000A7F05" w:rsidRPr="00F2011C" w:rsidRDefault="000A7F05" w:rsidP="000A7F05">
            <w:pPr>
              <w:ind w:firstLine="0"/>
              <w:rPr>
                <w:sz w:val="24"/>
                <w:szCs w:val="24"/>
              </w:rPr>
            </w:pPr>
            <w:r w:rsidRPr="00F2011C">
              <w:rPr>
                <w:sz w:val="24"/>
                <w:szCs w:val="24"/>
              </w:rPr>
              <w:t>Азербайджанцы</w:t>
            </w:r>
          </w:p>
        </w:tc>
        <w:tc>
          <w:tcPr>
            <w:tcW w:w="2605" w:type="dxa"/>
          </w:tcPr>
          <w:p w:rsidR="000A7F05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0A7F05" w:rsidRPr="002F38BC" w:rsidTr="003423B8">
        <w:tc>
          <w:tcPr>
            <w:tcW w:w="2605" w:type="dxa"/>
          </w:tcPr>
          <w:p w:rsidR="000A7F05" w:rsidRPr="004C19BC" w:rsidRDefault="002F38BC" w:rsidP="000A7F05">
            <w:pPr>
              <w:ind w:firstLine="0"/>
              <w:rPr>
                <w:sz w:val="24"/>
                <w:szCs w:val="24"/>
              </w:rPr>
            </w:pPr>
            <w:r w:rsidRPr="004C19BC">
              <w:rPr>
                <w:sz w:val="24"/>
                <w:szCs w:val="24"/>
              </w:rPr>
              <w:t>Татары</w:t>
            </w:r>
          </w:p>
        </w:tc>
        <w:tc>
          <w:tcPr>
            <w:tcW w:w="2605" w:type="dxa"/>
          </w:tcPr>
          <w:p w:rsidR="000A7F05" w:rsidRPr="004C19BC" w:rsidRDefault="002F38BC" w:rsidP="00220518">
            <w:pPr>
              <w:ind w:firstLine="0"/>
              <w:rPr>
                <w:sz w:val="24"/>
                <w:szCs w:val="24"/>
              </w:rPr>
            </w:pPr>
            <w:r w:rsidRPr="004C19BC">
              <w:rPr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A7F05" w:rsidRPr="003423B8" w:rsidRDefault="000A7F05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2F38BC" w:rsidRPr="003423B8" w:rsidTr="003423B8">
        <w:tc>
          <w:tcPr>
            <w:tcW w:w="2605" w:type="dxa"/>
          </w:tcPr>
          <w:p w:rsidR="002F38BC" w:rsidRPr="00F2011C" w:rsidRDefault="00620EF7" w:rsidP="000A7F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Ингуши</w:t>
            </w:r>
          </w:p>
        </w:tc>
        <w:tc>
          <w:tcPr>
            <w:tcW w:w="2605" w:type="dxa"/>
          </w:tcPr>
          <w:p w:rsidR="002F38BC" w:rsidRPr="002717FA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2F38BC" w:rsidRPr="003423B8" w:rsidRDefault="002F38BC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F38BC" w:rsidRPr="003423B8" w:rsidRDefault="002F38BC" w:rsidP="003423B8">
            <w:pPr>
              <w:ind w:firstLine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20EF7" w:rsidRPr="003423B8" w:rsidTr="003423B8">
        <w:tc>
          <w:tcPr>
            <w:tcW w:w="2605" w:type="dxa"/>
          </w:tcPr>
          <w:p w:rsidR="00620EF7" w:rsidRDefault="00620EF7" w:rsidP="000A7F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 </w:t>
            </w:r>
          </w:p>
        </w:tc>
        <w:tc>
          <w:tcPr>
            <w:tcW w:w="2605" w:type="dxa"/>
          </w:tcPr>
          <w:p w:rsidR="00620EF7" w:rsidRDefault="00620EF7" w:rsidP="002205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620EF7" w:rsidRPr="003423B8" w:rsidRDefault="00620EF7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20EF7" w:rsidRPr="003423B8" w:rsidRDefault="00620EF7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Коренные малочисленные народы</w:t>
      </w:r>
      <w:r>
        <w:rPr>
          <w:rStyle w:val="a9"/>
          <w:sz w:val="24"/>
          <w:szCs w:val="24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5"/>
        <w:gridCol w:w="2605"/>
        <w:gridCol w:w="2605"/>
        <w:gridCol w:w="2606"/>
      </w:tblGrid>
      <w:tr w:rsidR="00163B4D" w:rsidRPr="003423B8" w:rsidTr="003423B8"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умерших</w:t>
            </w:r>
          </w:p>
        </w:tc>
      </w:tr>
      <w:tr w:rsidR="00163B4D" w:rsidRPr="003423B8" w:rsidTr="003423B8"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Половозрастной состав населения</w:t>
      </w:r>
      <w:r w:rsidRPr="006045D1">
        <w:rPr>
          <w:sz w:val="24"/>
          <w:szCs w:val="24"/>
        </w:rPr>
        <w:t>:</w:t>
      </w:r>
      <w:r>
        <w:rPr>
          <w:rStyle w:val="a9"/>
          <w:sz w:val="24"/>
          <w:szCs w:val="24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</w:tcPr>
          <w:p w:rsidR="00163B4D" w:rsidRPr="003423B8" w:rsidRDefault="005E378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lastRenderedPageBreak/>
              <w:t>Женщин</w:t>
            </w:r>
          </w:p>
        </w:tc>
        <w:tc>
          <w:tcPr>
            <w:tcW w:w="5211" w:type="dxa"/>
          </w:tcPr>
          <w:p w:rsidR="00163B4D" w:rsidRPr="003423B8" w:rsidRDefault="005E378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</w:tcPr>
          <w:p w:rsidR="00163B4D" w:rsidRPr="003423B8" w:rsidRDefault="00653AE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</w:tcPr>
          <w:p w:rsidR="00163B4D" w:rsidRPr="003423B8" w:rsidRDefault="00530832" w:rsidP="000251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251EB">
              <w:rPr>
                <w:sz w:val="24"/>
                <w:szCs w:val="24"/>
              </w:rPr>
              <w:t>3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</w:tcPr>
          <w:p w:rsidR="00163B4D" w:rsidRPr="003423B8" w:rsidRDefault="000251EB" w:rsidP="000251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Браки и разводы</w:t>
      </w:r>
      <w:r>
        <w:rPr>
          <w:rStyle w:val="a9"/>
          <w:sz w:val="24"/>
          <w:szCs w:val="24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3083"/>
      </w:tblGrid>
      <w:tr w:rsidR="00163B4D" w:rsidRPr="002F3256" w:rsidTr="003423B8">
        <w:tc>
          <w:tcPr>
            <w:tcW w:w="7338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2F3256" w:rsidTr="003423B8">
        <w:tc>
          <w:tcPr>
            <w:tcW w:w="7338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2F3256" w:rsidTr="003423B8">
        <w:tc>
          <w:tcPr>
            <w:tcW w:w="7338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2C3E76">
      <w:pPr>
        <w:ind w:firstLine="0"/>
        <w:rPr>
          <w:sz w:val="24"/>
          <w:szCs w:val="24"/>
        </w:rPr>
      </w:pPr>
      <w:r w:rsidRPr="002F3256">
        <w:rPr>
          <w:b/>
          <w:sz w:val="24"/>
          <w:szCs w:val="24"/>
        </w:rPr>
        <w:t>Причины смерти</w:t>
      </w:r>
      <w:r w:rsidRPr="002F3256">
        <w:rPr>
          <w:rStyle w:val="a9"/>
          <w:sz w:val="24"/>
          <w:szCs w:val="24"/>
        </w:rPr>
        <w:footnoteReference w:id="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2F3256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 xml:space="preserve">Количество  </w:t>
            </w:r>
          </w:p>
        </w:tc>
      </w:tr>
      <w:tr w:rsidR="00163B4D" w:rsidRPr="002F3256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 xml:space="preserve">Насильственная                                           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2F3256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 xml:space="preserve">Естественная                                               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2F3256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 xml:space="preserve">Суицид                                                         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2F3256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2F3256">
        <w:rPr>
          <w:b/>
          <w:szCs w:val="28"/>
        </w:rPr>
        <w:t>Миграционные процессы</w:t>
      </w:r>
    </w:p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2C3E76">
      <w:pPr>
        <w:ind w:firstLine="0"/>
        <w:rPr>
          <w:sz w:val="24"/>
          <w:szCs w:val="24"/>
        </w:rPr>
      </w:pPr>
      <w:r w:rsidRPr="002F3256">
        <w:rPr>
          <w:b/>
          <w:sz w:val="24"/>
          <w:szCs w:val="24"/>
        </w:rPr>
        <w:t>Число прибывших/выбывших всего, и по национальному составу</w:t>
      </w:r>
      <w:r w:rsidRPr="002F3256">
        <w:rPr>
          <w:rStyle w:val="a9"/>
          <w:sz w:val="24"/>
          <w:szCs w:val="24"/>
        </w:rPr>
        <w:footnoteReference w:id="9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3474"/>
        <w:gridCol w:w="3472"/>
      </w:tblGrid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выбывших</w:t>
            </w:r>
          </w:p>
        </w:tc>
      </w:tr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</w:tcPr>
          <w:p w:rsidR="00163B4D" w:rsidRPr="002F3256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66" w:type="pct"/>
          </w:tcPr>
          <w:p w:rsidR="00163B4D" w:rsidRPr="002F3256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28B2" w:rsidRPr="002F3256" w:rsidTr="00F51897">
        <w:tc>
          <w:tcPr>
            <w:tcW w:w="1667" w:type="pct"/>
          </w:tcPr>
          <w:p w:rsidR="00B728B2" w:rsidRPr="002F3256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</w:t>
            </w:r>
          </w:p>
        </w:tc>
        <w:tc>
          <w:tcPr>
            <w:tcW w:w="1667" w:type="pct"/>
          </w:tcPr>
          <w:p w:rsidR="00B728B2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6" w:type="pct"/>
          </w:tcPr>
          <w:p w:rsidR="00B728B2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28B2" w:rsidRPr="002F3256" w:rsidTr="00F51897">
        <w:tc>
          <w:tcPr>
            <w:tcW w:w="1667" w:type="pct"/>
          </w:tcPr>
          <w:p w:rsidR="00B728B2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дагестанцы</w:t>
            </w:r>
          </w:p>
        </w:tc>
        <w:tc>
          <w:tcPr>
            <w:tcW w:w="1667" w:type="pct"/>
          </w:tcPr>
          <w:p w:rsidR="00B728B2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6" w:type="pct"/>
          </w:tcPr>
          <w:p w:rsidR="00B728B2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28B2" w:rsidRPr="002F3256" w:rsidTr="00F51897">
        <w:tc>
          <w:tcPr>
            <w:tcW w:w="1667" w:type="pct"/>
          </w:tcPr>
          <w:p w:rsidR="00B728B2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осетин</w:t>
            </w:r>
          </w:p>
        </w:tc>
        <w:tc>
          <w:tcPr>
            <w:tcW w:w="1667" w:type="pct"/>
          </w:tcPr>
          <w:p w:rsidR="00B728B2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</w:tcPr>
          <w:p w:rsidR="00B728B2" w:rsidRDefault="00B728B2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2C3E76">
      <w:pPr>
        <w:ind w:firstLine="0"/>
        <w:rPr>
          <w:sz w:val="24"/>
          <w:szCs w:val="24"/>
        </w:rPr>
      </w:pPr>
      <w:r w:rsidRPr="002F3256">
        <w:rPr>
          <w:b/>
          <w:sz w:val="24"/>
          <w:szCs w:val="24"/>
        </w:rPr>
        <w:t>Число прибывших/выбывших в пределах России</w:t>
      </w:r>
      <w:r w:rsidRPr="002F3256">
        <w:rPr>
          <w:rStyle w:val="a9"/>
          <w:sz w:val="24"/>
          <w:szCs w:val="24"/>
        </w:rPr>
        <w:footnoteReference w:id="10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3474"/>
        <w:gridCol w:w="3472"/>
      </w:tblGrid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выбывших</w:t>
            </w:r>
          </w:p>
        </w:tc>
      </w:tr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</w:tcPr>
          <w:p w:rsidR="00163B4D" w:rsidRPr="002F3256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66" w:type="pct"/>
          </w:tcPr>
          <w:p w:rsidR="00163B4D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31C04" w:rsidRPr="002F3256" w:rsidTr="00F51897">
        <w:tc>
          <w:tcPr>
            <w:tcW w:w="1667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1667" w:type="pct"/>
          </w:tcPr>
          <w:p w:rsidR="00631C04" w:rsidRPr="002F3256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257B" w:rsidRPr="002F3256" w:rsidTr="00F51897">
        <w:tc>
          <w:tcPr>
            <w:tcW w:w="1667" w:type="pct"/>
          </w:tcPr>
          <w:p w:rsidR="0029257B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667" w:type="pct"/>
          </w:tcPr>
          <w:p w:rsidR="0029257B" w:rsidRPr="002F3256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</w:tcPr>
          <w:p w:rsidR="0029257B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257B" w:rsidRPr="002F3256" w:rsidTr="00F51897">
        <w:tc>
          <w:tcPr>
            <w:tcW w:w="1667" w:type="pct"/>
          </w:tcPr>
          <w:p w:rsidR="0029257B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1667" w:type="pct"/>
          </w:tcPr>
          <w:p w:rsidR="0029257B" w:rsidRPr="002F3256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</w:tcPr>
          <w:p w:rsidR="0029257B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1C04" w:rsidRPr="002F3256" w:rsidTr="00F51897">
        <w:tc>
          <w:tcPr>
            <w:tcW w:w="1667" w:type="pct"/>
          </w:tcPr>
          <w:p w:rsidR="00631C04" w:rsidRPr="002F3256" w:rsidRDefault="00631C0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</w:t>
            </w:r>
          </w:p>
        </w:tc>
        <w:tc>
          <w:tcPr>
            <w:tcW w:w="1667" w:type="pct"/>
          </w:tcPr>
          <w:p w:rsidR="00631C04" w:rsidRPr="002F3256" w:rsidRDefault="007322AC" w:rsidP="007322A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6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1C04" w:rsidRPr="002F3256" w:rsidTr="00F51897">
        <w:tc>
          <w:tcPr>
            <w:tcW w:w="1667" w:type="pct"/>
          </w:tcPr>
          <w:p w:rsidR="00631C04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1667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1C04" w:rsidRPr="002F3256" w:rsidTr="00F51897">
        <w:tc>
          <w:tcPr>
            <w:tcW w:w="1667" w:type="pct"/>
          </w:tcPr>
          <w:p w:rsidR="00631C04" w:rsidRDefault="00631C0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1667" w:type="pct"/>
          </w:tcPr>
          <w:p w:rsidR="00631C04" w:rsidRPr="002F3256" w:rsidRDefault="007322A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6" w:type="pct"/>
          </w:tcPr>
          <w:p w:rsidR="00631C04" w:rsidRPr="002F3256" w:rsidRDefault="0029257B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2C3E76">
      <w:pPr>
        <w:ind w:firstLine="0"/>
        <w:rPr>
          <w:sz w:val="24"/>
          <w:szCs w:val="24"/>
        </w:rPr>
      </w:pPr>
      <w:r w:rsidRPr="002F3256">
        <w:rPr>
          <w:b/>
          <w:sz w:val="24"/>
          <w:szCs w:val="24"/>
        </w:rPr>
        <w:t>Число прибывших/выбывших из-за пределов России</w:t>
      </w:r>
      <w:r w:rsidRPr="002F3256">
        <w:rPr>
          <w:rStyle w:val="a9"/>
          <w:sz w:val="24"/>
          <w:szCs w:val="24"/>
        </w:rPr>
        <w:footnoteReference w:id="1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3474"/>
        <w:gridCol w:w="3472"/>
      </w:tblGrid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выбывших</w:t>
            </w:r>
          </w:p>
        </w:tc>
      </w:tr>
      <w:tr w:rsidR="00163B4D" w:rsidRPr="002F3256" w:rsidTr="00F51897"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67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2F3256" w:rsidRDefault="00163B4D" w:rsidP="002C3E76">
      <w:pPr>
        <w:ind w:firstLine="0"/>
        <w:rPr>
          <w:sz w:val="16"/>
          <w:szCs w:val="16"/>
        </w:rPr>
      </w:pPr>
    </w:p>
    <w:p w:rsidR="00163B4D" w:rsidRPr="002F3256" w:rsidRDefault="00163B4D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666"/>
      </w:tblGrid>
      <w:tr w:rsidR="00163B4D" w:rsidRPr="003423B8" w:rsidTr="003423B8">
        <w:tc>
          <w:tcPr>
            <w:tcW w:w="8755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 w:rsidRPr="002F3256"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66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875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беженцев и вынужденных переселенцев</w:t>
            </w:r>
            <w:r w:rsidRPr="003423B8"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166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875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 w:rsidRPr="003423B8"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8755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 w:rsidRPr="003423B8"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9"/>
          <w:sz w:val="24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Национально-культурные автономии</w:t>
      </w:r>
      <w:r>
        <w:rPr>
          <w:rStyle w:val="a9"/>
          <w:sz w:val="24"/>
          <w:szCs w:val="24"/>
        </w:rPr>
        <w:footnoteReference w:id="1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</w:tcPr>
          <w:p w:rsidR="00163B4D" w:rsidRPr="00F51897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</w:tcPr>
          <w:p w:rsidR="00163B4D" w:rsidRPr="00F51897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9"/>
          <w:sz w:val="24"/>
          <w:szCs w:val="24"/>
        </w:rPr>
        <w:footnoteReference w:id="1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A2769C" w:rsidRPr="003423B8" w:rsidTr="003423B8">
        <w:tc>
          <w:tcPr>
            <w:tcW w:w="5210" w:type="dxa"/>
          </w:tcPr>
          <w:p w:rsidR="00A2769C" w:rsidRPr="003423B8" w:rsidRDefault="00A2769C" w:rsidP="00A2769C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</w:tcPr>
          <w:p w:rsidR="00A2769C" w:rsidRDefault="00A2769C" w:rsidP="00C20E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Хуторское казачье общество «Войновск</w:t>
            </w:r>
            <w:r w:rsidR="00C20ECF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769C" w:rsidRPr="003423B8" w:rsidTr="003423B8">
        <w:tc>
          <w:tcPr>
            <w:tcW w:w="5210" w:type="dxa"/>
          </w:tcPr>
          <w:p w:rsidR="00A2769C" w:rsidRPr="003423B8" w:rsidRDefault="00A2769C" w:rsidP="00A2769C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</w:tcPr>
          <w:p w:rsidR="00A2769C" w:rsidRPr="00E5543F" w:rsidRDefault="00A2769C" w:rsidP="00A2769C">
            <w:pPr>
              <w:ind w:firstLine="0"/>
              <w:rPr>
                <w:sz w:val="24"/>
                <w:szCs w:val="24"/>
              </w:rPr>
            </w:pPr>
            <w:r w:rsidRPr="00E5543F">
              <w:rPr>
                <w:sz w:val="24"/>
                <w:szCs w:val="24"/>
              </w:rPr>
              <w:t>хуторское</w:t>
            </w:r>
          </w:p>
        </w:tc>
      </w:tr>
      <w:tr w:rsidR="00A2769C" w:rsidRPr="003423B8" w:rsidTr="003423B8">
        <w:tc>
          <w:tcPr>
            <w:tcW w:w="5210" w:type="dxa"/>
          </w:tcPr>
          <w:p w:rsidR="00A2769C" w:rsidRPr="003423B8" w:rsidRDefault="00A2769C" w:rsidP="00A2769C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</w:tcPr>
          <w:p w:rsidR="00A2769C" w:rsidRDefault="00A2769C" w:rsidP="00A276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Э.А.</w:t>
            </w:r>
          </w:p>
        </w:tc>
      </w:tr>
      <w:tr w:rsidR="00A2769C" w:rsidRPr="003423B8" w:rsidTr="003423B8">
        <w:tc>
          <w:tcPr>
            <w:tcW w:w="5210" w:type="dxa"/>
          </w:tcPr>
          <w:p w:rsidR="00A2769C" w:rsidRPr="003423B8" w:rsidRDefault="00A2769C" w:rsidP="00A2769C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 w:rsidRPr="003423B8">
              <w:rPr>
                <w:sz w:val="24"/>
                <w:szCs w:val="24"/>
              </w:rPr>
              <w:t>отдельскому</w:t>
            </w:r>
            <w:proofErr w:type="spellEnd"/>
            <w:r w:rsidRPr="003423B8"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</w:tcPr>
          <w:p w:rsidR="00C20ECF" w:rsidRPr="00C20ECF" w:rsidRDefault="00C20ECF" w:rsidP="00C20E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C20ECF">
              <w:rPr>
                <w:sz w:val="24"/>
                <w:szCs w:val="24"/>
              </w:rPr>
              <w:t>ртово</w:t>
            </w:r>
            <w:r>
              <w:rPr>
                <w:sz w:val="24"/>
                <w:szCs w:val="24"/>
              </w:rPr>
              <w:t>е</w:t>
            </w:r>
            <w:r w:rsidRPr="00C20ECF">
              <w:rPr>
                <w:sz w:val="24"/>
                <w:szCs w:val="24"/>
              </w:rPr>
              <w:t xml:space="preserve"> казачье обществ</w:t>
            </w:r>
            <w:r>
              <w:rPr>
                <w:sz w:val="24"/>
                <w:szCs w:val="24"/>
              </w:rPr>
              <w:t>о</w:t>
            </w:r>
            <w:r w:rsidRPr="00C20ECF">
              <w:rPr>
                <w:sz w:val="24"/>
                <w:szCs w:val="24"/>
              </w:rPr>
              <w:t xml:space="preserve"> «</w:t>
            </w:r>
            <w:proofErr w:type="spellStart"/>
            <w:r w:rsidRPr="00C20ECF">
              <w:rPr>
                <w:sz w:val="24"/>
                <w:szCs w:val="24"/>
              </w:rPr>
              <w:t>Егорлыкский</w:t>
            </w:r>
            <w:proofErr w:type="spellEnd"/>
            <w:r w:rsidRPr="00C20ECF">
              <w:rPr>
                <w:sz w:val="24"/>
                <w:szCs w:val="24"/>
              </w:rPr>
              <w:t xml:space="preserve"> юрт»</w:t>
            </w:r>
          </w:p>
          <w:p w:rsidR="00C20ECF" w:rsidRPr="00C20ECF" w:rsidRDefault="00C20ECF" w:rsidP="00C20ECF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sz w:val="24"/>
                <w:szCs w:val="24"/>
              </w:rPr>
              <w:t>окружного казачьего общества</w:t>
            </w:r>
          </w:p>
          <w:p w:rsidR="00A2769C" w:rsidRDefault="00C20ECF" w:rsidP="00C20ECF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sz w:val="24"/>
                <w:szCs w:val="24"/>
              </w:rPr>
              <w:t>Черкасский округ</w:t>
            </w:r>
            <w:r>
              <w:rPr>
                <w:sz w:val="24"/>
                <w:szCs w:val="24"/>
              </w:rPr>
              <w:t xml:space="preserve"> </w:t>
            </w:r>
            <w:r w:rsidRPr="00C20ECF">
              <w:rPr>
                <w:sz w:val="24"/>
                <w:szCs w:val="24"/>
              </w:rPr>
              <w:t>войскового казачьего общества</w:t>
            </w:r>
            <w:r>
              <w:rPr>
                <w:sz w:val="24"/>
                <w:szCs w:val="24"/>
              </w:rPr>
              <w:t xml:space="preserve"> </w:t>
            </w:r>
            <w:r w:rsidRPr="00C20ECF">
              <w:rPr>
                <w:sz w:val="24"/>
                <w:szCs w:val="24"/>
              </w:rPr>
              <w:t>«</w:t>
            </w:r>
            <w:proofErr w:type="spellStart"/>
            <w:r w:rsidRPr="00C20ECF">
              <w:rPr>
                <w:sz w:val="24"/>
                <w:szCs w:val="24"/>
              </w:rPr>
              <w:t>Всевеликое</w:t>
            </w:r>
            <w:proofErr w:type="spellEnd"/>
            <w:r w:rsidRPr="00C20ECF">
              <w:rPr>
                <w:sz w:val="24"/>
                <w:szCs w:val="24"/>
              </w:rPr>
              <w:t xml:space="preserve"> войско Донское»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</w:tcPr>
          <w:p w:rsidR="00163B4D" w:rsidRPr="00292988" w:rsidRDefault="00C20ECF" w:rsidP="007223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3423B8">
        <w:tc>
          <w:tcPr>
            <w:tcW w:w="5210" w:type="dxa"/>
          </w:tcPr>
          <w:p w:rsidR="00CE68EE" w:rsidRPr="003423B8" w:rsidRDefault="00CE68EE" w:rsidP="00CE68EE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CE68EE" w:rsidRDefault="00CE68EE" w:rsidP="00CE68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347676 Ростовская область, </w:t>
            </w:r>
            <w:proofErr w:type="spellStart"/>
            <w:r>
              <w:rPr>
                <w:sz w:val="24"/>
                <w:szCs w:val="24"/>
              </w:rPr>
              <w:t>Егорлыкский</w:t>
            </w:r>
            <w:proofErr w:type="spellEnd"/>
            <w:r>
              <w:rPr>
                <w:sz w:val="24"/>
                <w:szCs w:val="24"/>
              </w:rPr>
              <w:t xml:space="preserve"> р-н, </w:t>
            </w:r>
          </w:p>
          <w:p w:rsidR="00CE68EE" w:rsidRDefault="00CE68EE" w:rsidP="00CE68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  <w:r>
              <w:rPr>
                <w:sz w:val="24"/>
                <w:szCs w:val="24"/>
              </w:rPr>
              <w:t xml:space="preserve">, ул. Садовая, д.30 </w:t>
            </w:r>
          </w:p>
        </w:tc>
      </w:tr>
      <w:tr w:rsidR="00CE68EE" w:rsidRPr="003423B8" w:rsidTr="003423B8">
        <w:tc>
          <w:tcPr>
            <w:tcW w:w="5210" w:type="dxa"/>
          </w:tcPr>
          <w:p w:rsidR="00CE68EE" w:rsidRPr="003423B8" w:rsidRDefault="00CE68EE" w:rsidP="00CE68EE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CE68EE" w:rsidRPr="00CE68EE" w:rsidRDefault="00CE68EE" w:rsidP="00CE68EE">
            <w:pPr>
              <w:ind w:firstLine="0"/>
              <w:rPr>
                <w:sz w:val="24"/>
                <w:szCs w:val="24"/>
              </w:rPr>
            </w:pPr>
            <w:r w:rsidRPr="00CE68EE">
              <w:rPr>
                <w:sz w:val="24"/>
                <w:szCs w:val="24"/>
              </w:rPr>
              <w:t xml:space="preserve">347676 Ростовская область, </w:t>
            </w:r>
            <w:proofErr w:type="spellStart"/>
            <w:r w:rsidRPr="00CE68EE">
              <w:rPr>
                <w:sz w:val="24"/>
                <w:szCs w:val="24"/>
              </w:rPr>
              <w:t>Егорлыкский</w:t>
            </w:r>
            <w:proofErr w:type="spellEnd"/>
            <w:r w:rsidRPr="00CE68EE">
              <w:rPr>
                <w:sz w:val="24"/>
                <w:szCs w:val="24"/>
              </w:rPr>
              <w:t xml:space="preserve"> р-н, </w:t>
            </w:r>
          </w:p>
          <w:p w:rsidR="00CE68EE" w:rsidRDefault="00CE68EE" w:rsidP="00CE68EE">
            <w:pPr>
              <w:ind w:firstLine="0"/>
              <w:rPr>
                <w:sz w:val="24"/>
                <w:szCs w:val="24"/>
              </w:rPr>
            </w:pPr>
            <w:r w:rsidRPr="00CE68EE">
              <w:rPr>
                <w:sz w:val="24"/>
                <w:szCs w:val="24"/>
              </w:rPr>
              <w:t xml:space="preserve">х. </w:t>
            </w:r>
            <w:proofErr w:type="spellStart"/>
            <w:r w:rsidRPr="00CE68EE">
              <w:rPr>
                <w:sz w:val="24"/>
                <w:szCs w:val="24"/>
              </w:rPr>
              <w:t>Войнов</w:t>
            </w:r>
            <w:proofErr w:type="spellEnd"/>
            <w:r w:rsidRPr="00CE68EE">
              <w:rPr>
                <w:sz w:val="24"/>
                <w:szCs w:val="24"/>
              </w:rPr>
              <w:t>, ул. Садовая, д.30</w:t>
            </w:r>
          </w:p>
        </w:tc>
      </w:tr>
    </w:tbl>
    <w:p w:rsidR="00163B4D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3B1E73">
      <w:pPr>
        <w:rPr>
          <w:sz w:val="16"/>
          <w:szCs w:val="16"/>
        </w:rPr>
      </w:pP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9"/>
          <w:sz w:val="24"/>
          <w:szCs w:val="24"/>
        </w:rPr>
        <w:footnoteReference w:id="1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Язык</w:t>
            </w:r>
          </w:p>
        </w:tc>
        <w:tc>
          <w:tcPr>
            <w:tcW w:w="3474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Как предмет</w:t>
            </w:r>
          </w:p>
        </w:tc>
        <w:tc>
          <w:tcPr>
            <w:tcW w:w="3474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Как язык обучения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474" w:type="dxa"/>
          </w:tcPr>
          <w:p w:rsidR="00163B4D" w:rsidRPr="003423B8" w:rsidRDefault="00CE68EE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163B4D" w:rsidRPr="003423B8" w:rsidRDefault="00CE68EE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Религиозные объединения</w:t>
      </w: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Религиозные организации</w:t>
      </w:r>
      <w:r>
        <w:rPr>
          <w:rStyle w:val="a9"/>
          <w:sz w:val="24"/>
          <w:szCs w:val="24"/>
        </w:rPr>
        <w:footnoteReference w:id="20"/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CE68EE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</w:tcPr>
          <w:p w:rsidR="00163B4D" w:rsidRPr="00F51897" w:rsidRDefault="00C20ECF" w:rsidP="000347F5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i/>
                <w:sz w:val="24"/>
                <w:szCs w:val="24"/>
              </w:rPr>
              <w:t>централизованная/местная</w:t>
            </w: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CE68EE" w:rsidRPr="003A5FC7" w:rsidRDefault="00C20ECF" w:rsidP="00C20E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Часовня</w:t>
            </w:r>
            <w:r w:rsidRPr="00C20ECF">
              <w:rPr>
                <w:sz w:val="24"/>
                <w:szCs w:val="24"/>
              </w:rPr>
              <w:t xml:space="preserve"> вел</w:t>
            </w:r>
            <w:r>
              <w:rPr>
                <w:sz w:val="24"/>
                <w:szCs w:val="24"/>
              </w:rPr>
              <w:t>икомученика Георгия Победоносца</w:t>
            </w: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CE68EE" w:rsidRPr="003423B8" w:rsidTr="00CE68EE">
        <w:tc>
          <w:tcPr>
            <w:tcW w:w="5209" w:type="dxa"/>
          </w:tcPr>
          <w:p w:rsidR="00CE68EE" w:rsidRPr="003423B8" w:rsidRDefault="00CE68EE" w:rsidP="00D21273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CE68EE" w:rsidRPr="003A5FC7" w:rsidRDefault="00CE68EE" w:rsidP="00D21273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CE68EE">
        <w:tc>
          <w:tcPr>
            <w:tcW w:w="10421" w:type="dxa"/>
            <w:gridSpan w:val="2"/>
          </w:tcPr>
          <w:p w:rsidR="00163B4D" w:rsidRPr="003423B8" w:rsidRDefault="00163B4D" w:rsidP="003423B8">
            <w:pPr>
              <w:ind w:firstLine="0"/>
              <w:jc w:val="center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163B4D" w:rsidRPr="00CE68EE" w:rsidTr="00CE68EE">
        <w:tc>
          <w:tcPr>
            <w:tcW w:w="5210" w:type="dxa"/>
          </w:tcPr>
          <w:p w:rsidR="00163B4D" w:rsidRPr="00C20ECF" w:rsidRDefault="00163B4D" w:rsidP="003423B8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</w:tcPr>
          <w:p w:rsidR="00163B4D" w:rsidRPr="00CE68EE" w:rsidRDefault="00622E11" w:rsidP="00C20ECF">
            <w:pPr>
              <w:ind w:firstLine="0"/>
              <w:rPr>
                <w:sz w:val="24"/>
                <w:szCs w:val="24"/>
                <w:highlight w:val="green"/>
              </w:rPr>
            </w:pPr>
            <w:r w:rsidRPr="00C20ECF">
              <w:rPr>
                <w:sz w:val="24"/>
                <w:szCs w:val="24"/>
              </w:rPr>
              <w:t>здание</w:t>
            </w:r>
            <w:r w:rsidR="00511AC3" w:rsidRPr="00C20ECF">
              <w:rPr>
                <w:sz w:val="24"/>
                <w:szCs w:val="24"/>
              </w:rPr>
              <w:t xml:space="preserve"> </w:t>
            </w:r>
          </w:p>
        </w:tc>
      </w:tr>
      <w:tr w:rsidR="00163B4D" w:rsidRPr="00CE68EE" w:rsidTr="00CE68EE">
        <w:tc>
          <w:tcPr>
            <w:tcW w:w="5210" w:type="dxa"/>
          </w:tcPr>
          <w:p w:rsidR="00163B4D" w:rsidRPr="00C20ECF" w:rsidRDefault="00163B4D" w:rsidP="003423B8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</w:tcPr>
          <w:p w:rsidR="00163B4D" w:rsidRPr="00CE68EE" w:rsidRDefault="00163B4D" w:rsidP="000347F5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63B4D" w:rsidRPr="003423B8" w:rsidTr="00CE68EE">
        <w:tc>
          <w:tcPr>
            <w:tcW w:w="5210" w:type="dxa"/>
          </w:tcPr>
          <w:p w:rsidR="00163B4D" w:rsidRPr="00C20ECF" w:rsidRDefault="00163B4D" w:rsidP="003423B8">
            <w:pPr>
              <w:ind w:firstLine="0"/>
              <w:rPr>
                <w:sz w:val="24"/>
                <w:szCs w:val="24"/>
              </w:rPr>
            </w:pPr>
            <w:r w:rsidRPr="00C20ECF"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</w:tcPr>
          <w:p w:rsidR="00163B4D" w:rsidRPr="00F51897" w:rsidRDefault="00511AC3" w:rsidP="000347F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</w:t>
            </w:r>
          </w:p>
        </w:tc>
      </w:tr>
    </w:tbl>
    <w:p w:rsidR="00163B4D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Религиозные группы</w:t>
      </w:r>
      <w:r>
        <w:rPr>
          <w:rStyle w:val="a9"/>
          <w:sz w:val="24"/>
          <w:szCs w:val="24"/>
        </w:rPr>
        <w:footnoteReference w:id="2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lastRenderedPageBreak/>
              <w:t>Краткое наименование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Default="00163B4D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Духовные образования</w:t>
      </w:r>
      <w:r>
        <w:rPr>
          <w:rStyle w:val="a9"/>
          <w:sz w:val="24"/>
          <w:szCs w:val="24"/>
        </w:rPr>
        <w:footnoteReference w:id="2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</w:tcPr>
          <w:p w:rsidR="00163B4D" w:rsidRPr="003423B8" w:rsidRDefault="00B0470C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163B4D" w:rsidRPr="003423B8">
              <w:rPr>
                <w:sz w:val="24"/>
                <w:szCs w:val="24"/>
              </w:rPr>
              <w:t>ичество учащихся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4D" w:rsidRPr="003423B8" w:rsidTr="003423B8">
        <w:tc>
          <w:tcPr>
            <w:tcW w:w="3473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</w:tcPr>
          <w:p w:rsidR="00163B4D" w:rsidRPr="003423B8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Социально-экономический потенциал</w:t>
      </w: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Численность жителей, занятых в отраслях экономики</w:t>
            </w:r>
            <w:r w:rsidRPr="002F3256">
              <w:rPr>
                <w:rStyle w:val="a9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</w:tcPr>
          <w:p w:rsidR="00163B4D" w:rsidRPr="002F3256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безработных жителей</w:t>
            </w:r>
            <w:r w:rsidRPr="002F3256">
              <w:rPr>
                <w:rStyle w:val="a9"/>
                <w:sz w:val="24"/>
                <w:szCs w:val="24"/>
              </w:rPr>
              <w:footnoteReference w:id="24"/>
            </w:r>
          </w:p>
        </w:tc>
        <w:tc>
          <w:tcPr>
            <w:tcW w:w="5211" w:type="dxa"/>
          </w:tcPr>
          <w:p w:rsidR="00163B4D" w:rsidRPr="002F3256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учреждений здравоохранения</w:t>
            </w:r>
            <w:r w:rsidRPr="002F3256">
              <w:rPr>
                <w:rStyle w:val="a9"/>
                <w:sz w:val="24"/>
                <w:szCs w:val="24"/>
              </w:rPr>
              <w:footnoteReference w:id="25"/>
            </w:r>
          </w:p>
        </w:tc>
        <w:tc>
          <w:tcPr>
            <w:tcW w:w="5211" w:type="dxa"/>
          </w:tcPr>
          <w:p w:rsidR="00163B4D" w:rsidRPr="002F3256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общеобразовательных учреждений</w:t>
            </w:r>
            <w:r w:rsidRPr="002F3256">
              <w:rPr>
                <w:rStyle w:val="a9"/>
                <w:sz w:val="24"/>
                <w:szCs w:val="24"/>
              </w:rPr>
              <w:footnoteReference w:id="26"/>
            </w:r>
          </w:p>
        </w:tc>
        <w:tc>
          <w:tcPr>
            <w:tcW w:w="5211" w:type="dxa"/>
          </w:tcPr>
          <w:p w:rsidR="00163B4D" w:rsidRPr="002F3256" w:rsidRDefault="00511AC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Количество учащихся в образовательных учреждениях</w:t>
            </w:r>
            <w:r w:rsidRPr="002F3256">
              <w:rPr>
                <w:rStyle w:val="a9"/>
                <w:sz w:val="24"/>
                <w:szCs w:val="24"/>
              </w:rPr>
              <w:footnoteReference w:id="27"/>
            </w:r>
          </w:p>
        </w:tc>
        <w:tc>
          <w:tcPr>
            <w:tcW w:w="5211" w:type="dxa"/>
          </w:tcPr>
          <w:p w:rsidR="00163B4D" w:rsidRPr="002F3256" w:rsidRDefault="006772A3" w:rsidP="00B047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Общий объем промышленного производства (</w:t>
            </w:r>
            <w:proofErr w:type="spellStart"/>
            <w:r w:rsidRPr="002F3256">
              <w:rPr>
                <w:sz w:val="24"/>
                <w:szCs w:val="24"/>
              </w:rPr>
              <w:t>млн.руб</w:t>
            </w:r>
            <w:proofErr w:type="spellEnd"/>
            <w:r w:rsidRPr="002F3256">
              <w:rPr>
                <w:sz w:val="24"/>
                <w:szCs w:val="24"/>
              </w:rPr>
              <w:t>.)</w:t>
            </w:r>
            <w:r w:rsidRPr="002F3256">
              <w:rPr>
                <w:rStyle w:val="a9"/>
                <w:sz w:val="24"/>
                <w:szCs w:val="24"/>
              </w:rPr>
              <w:t xml:space="preserve"> </w:t>
            </w:r>
            <w:r w:rsidRPr="002F3256">
              <w:rPr>
                <w:rStyle w:val="a9"/>
                <w:sz w:val="24"/>
                <w:szCs w:val="24"/>
              </w:rPr>
              <w:footnoteReference w:id="28"/>
            </w:r>
          </w:p>
        </w:tc>
        <w:tc>
          <w:tcPr>
            <w:tcW w:w="5211" w:type="dxa"/>
          </w:tcPr>
          <w:p w:rsidR="00163B4D" w:rsidRPr="002F3256" w:rsidRDefault="006772A3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Объем сельскохозяйственного производства (</w:t>
            </w:r>
            <w:proofErr w:type="spellStart"/>
            <w:r w:rsidRPr="002F3256">
              <w:rPr>
                <w:sz w:val="24"/>
                <w:szCs w:val="24"/>
              </w:rPr>
              <w:t>млн.руб</w:t>
            </w:r>
            <w:proofErr w:type="spellEnd"/>
            <w:r w:rsidRPr="002F3256">
              <w:rPr>
                <w:sz w:val="24"/>
                <w:szCs w:val="24"/>
              </w:rPr>
              <w:t>.)</w:t>
            </w:r>
            <w:r w:rsidRPr="002F3256">
              <w:rPr>
                <w:rStyle w:val="a9"/>
                <w:sz w:val="24"/>
                <w:szCs w:val="24"/>
              </w:rPr>
              <w:t xml:space="preserve"> </w:t>
            </w:r>
            <w:r w:rsidRPr="002F3256">
              <w:rPr>
                <w:rStyle w:val="a9"/>
                <w:sz w:val="24"/>
                <w:szCs w:val="24"/>
              </w:rPr>
              <w:footnoteReference w:id="29"/>
            </w:r>
          </w:p>
        </w:tc>
        <w:tc>
          <w:tcPr>
            <w:tcW w:w="5211" w:type="dxa"/>
          </w:tcPr>
          <w:p w:rsidR="00163B4D" w:rsidRPr="002F3256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Средний размер уровня оплаты труда (</w:t>
            </w:r>
            <w:proofErr w:type="spellStart"/>
            <w:r w:rsidRPr="002F3256">
              <w:rPr>
                <w:sz w:val="24"/>
                <w:szCs w:val="24"/>
              </w:rPr>
              <w:t>тыс.руб</w:t>
            </w:r>
            <w:proofErr w:type="spellEnd"/>
            <w:r w:rsidRPr="002F3256">
              <w:rPr>
                <w:sz w:val="24"/>
                <w:szCs w:val="24"/>
              </w:rPr>
              <w:t>./мес.)</w:t>
            </w:r>
            <w:r w:rsidRPr="002F3256">
              <w:rPr>
                <w:rStyle w:val="a9"/>
                <w:sz w:val="24"/>
                <w:szCs w:val="24"/>
              </w:rPr>
              <w:t xml:space="preserve"> </w:t>
            </w:r>
            <w:r w:rsidRPr="002F3256">
              <w:rPr>
                <w:rStyle w:val="a9"/>
                <w:sz w:val="24"/>
                <w:szCs w:val="24"/>
              </w:rPr>
              <w:footnoteReference w:id="30"/>
            </w:r>
          </w:p>
        </w:tc>
        <w:tc>
          <w:tcPr>
            <w:tcW w:w="5211" w:type="dxa"/>
          </w:tcPr>
          <w:p w:rsidR="00163B4D" w:rsidRPr="002F3256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30,38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  <w:r w:rsidRPr="002F3256">
              <w:rPr>
                <w:sz w:val="24"/>
                <w:szCs w:val="24"/>
              </w:rPr>
              <w:t>Доходы муниципального бюджета (млн. руб.)</w:t>
            </w:r>
            <w:r w:rsidRPr="002F3256">
              <w:rPr>
                <w:rStyle w:val="a9"/>
                <w:sz w:val="24"/>
                <w:szCs w:val="24"/>
              </w:rPr>
              <w:t xml:space="preserve"> </w:t>
            </w:r>
            <w:r w:rsidRPr="002F3256">
              <w:rPr>
                <w:rStyle w:val="a9"/>
                <w:sz w:val="24"/>
                <w:szCs w:val="24"/>
              </w:rPr>
              <w:footnoteReference w:id="31"/>
            </w:r>
          </w:p>
        </w:tc>
        <w:tc>
          <w:tcPr>
            <w:tcW w:w="5211" w:type="dxa"/>
          </w:tcPr>
          <w:p w:rsidR="00163B4D" w:rsidRPr="002F3256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Расходы муниципального бюджета (млн. руб.)</w:t>
            </w:r>
            <w:r w:rsidRPr="003423B8">
              <w:rPr>
                <w:rStyle w:val="a9"/>
                <w:sz w:val="24"/>
                <w:szCs w:val="24"/>
              </w:rPr>
              <w:t xml:space="preserve"> </w:t>
            </w:r>
            <w:r w:rsidRPr="003423B8">
              <w:rPr>
                <w:rStyle w:val="a9"/>
                <w:sz w:val="24"/>
                <w:szCs w:val="24"/>
              </w:rPr>
              <w:footnoteReference w:id="32"/>
            </w:r>
          </w:p>
        </w:tc>
        <w:tc>
          <w:tcPr>
            <w:tcW w:w="5211" w:type="dxa"/>
          </w:tcPr>
          <w:p w:rsidR="00163B4D" w:rsidRPr="003423B8" w:rsidRDefault="00AF4274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</w:tbl>
    <w:p w:rsidR="00163B4D" w:rsidRPr="00D174A5" w:rsidRDefault="00163B4D" w:rsidP="002C3E76">
      <w:pPr>
        <w:ind w:firstLine="0"/>
        <w:rPr>
          <w:sz w:val="16"/>
          <w:szCs w:val="16"/>
        </w:rPr>
      </w:pPr>
    </w:p>
    <w:p w:rsidR="00163B4D" w:rsidRPr="00D174A5" w:rsidRDefault="00163B4D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Конфликты и профилактика</w:t>
      </w:r>
    </w:p>
    <w:p w:rsidR="00163B4D" w:rsidRPr="00D174A5" w:rsidRDefault="00163B4D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 руб.)</w:t>
            </w:r>
          </w:p>
        </w:tc>
        <w:tc>
          <w:tcPr>
            <w:tcW w:w="5211" w:type="dxa"/>
          </w:tcPr>
          <w:p w:rsidR="00163B4D" w:rsidRPr="002F3256" w:rsidRDefault="00CB06E8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</w:t>
            </w:r>
            <w:proofErr w:type="spellStart"/>
            <w:r w:rsidRPr="003423B8">
              <w:rPr>
                <w:sz w:val="24"/>
                <w:szCs w:val="24"/>
              </w:rPr>
              <w:t>тыс.руб</w:t>
            </w:r>
            <w:proofErr w:type="spellEnd"/>
            <w:r w:rsidRPr="003423B8">
              <w:rPr>
                <w:sz w:val="24"/>
                <w:szCs w:val="24"/>
              </w:rPr>
              <w:t>.)</w:t>
            </w:r>
          </w:p>
        </w:tc>
        <w:tc>
          <w:tcPr>
            <w:tcW w:w="5211" w:type="dxa"/>
          </w:tcPr>
          <w:p w:rsidR="00163B4D" w:rsidRPr="002F3256" w:rsidRDefault="00CB06E8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</w:tcPr>
          <w:p w:rsidR="00163B4D" w:rsidRPr="002F3256" w:rsidRDefault="00734B42" w:rsidP="00734B4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B06E8">
              <w:rPr>
                <w:sz w:val="24"/>
                <w:szCs w:val="24"/>
              </w:rPr>
              <w:t>аседания Малого совета по межэтническим отношениям</w:t>
            </w:r>
            <w:r>
              <w:rPr>
                <w:sz w:val="24"/>
                <w:szCs w:val="24"/>
              </w:rPr>
              <w:t>;</w:t>
            </w:r>
            <w:r w:rsidR="00CB06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CB06E8">
              <w:rPr>
                <w:sz w:val="24"/>
                <w:szCs w:val="24"/>
              </w:rPr>
              <w:t>силение антитеррори</w:t>
            </w:r>
            <w:r w:rsidR="00CB06E8" w:rsidRPr="00076F9C">
              <w:rPr>
                <w:sz w:val="24"/>
                <w:szCs w:val="24"/>
              </w:rPr>
              <w:t>стической защищённости объектов социальной сферы</w:t>
            </w:r>
            <w:r w:rsidR="00CB06E8">
              <w:rPr>
                <w:sz w:val="24"/>
                <w:szCs w:val="24"/>
              </w:rPr>
              <w:t xml:space="preserve">; распространение тематических </w:t>
            </w:r>
            <w:r w:rsidR="000D0950">
              <w:rPr>
                <w:sz w:val="24"/>
                <w:szCs w:val="24"/>
              </w:rPr>
              <w:t>памяток</w:t>
            </w:r>
            <w:r w:rsidR="000D0950" w:rsidRPr="000D0950">
              <w:rPr>
                <w:sz w:val="24"/>
                <w:szCs w:val="24"/>
              </w:rPr>
              <w:t>, разъяснительные беседы, книжные выставки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</w:tcPr>
          <w:p w:rsidR="00163B4D" w:rsidRPr="002F3256" w:rsidRDefault="00163B4D" w:rsidP="003423B8">
            <w:pPr>
              <w:ind w:firstLine="0"/>
              <w:rPr>
                <w:sz w:val="24"/>
                <w:szCs w:val="24"/>
              </w:rPr>
            </w:pP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социальных и бытовых конфликтов с этническим компонентом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11" w:type="dxa"/>
          </w:tcPr>
          <w:p w:rsidR="00163B4D" w:rsidRPr="002F3256" w:rsidRDefault="000D0950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3B4D" w:rsidRPr="003423B8" w:rsidTr="003423B8">
        <w:tc>
          <w:tcPr>
            <w:tcW w:w="5210" w:type="dxa"/>
          </w:tcPr>
          <w:p w:rsidR="00163B4D" w:rsidRPr="003423B8" w:rsidRDefault="00163B4D" w:rsidP="003423B8">
            <w:pPr>
              <w:ind w:firstLine="0"/>
              <w:rPr>
                <w:sz w:val="24"/>
                <w:szCs w:val="24"/>
              </w:rPr>
            </w:pPr>
            <w:r w:rsidRPr="003423B8"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5211" w:type="dxa"/>
          </w:tcPr>
          <w:p w:rsidR="00163B4D" w:rsidRPr="002F3256" w:rsidRDefault="00CB06E8" w:rsidP="003423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63B4D" w:rsidRPr="00344D18" w:rsidRDefault="00163B4D" w:rsidP="002C3E76">
      <w:pPr>
        <w:ind w:firstLine="0"/>
        <w:rPr>
          <w:sz w:val="24"/>
          <w:szCs w:val="24"/>
        </w:rPr>
      </w:pPr>
    </w:p>
    <w:sectPr w:rsidR="00163B4D" w:rsidRPr="00344D18" w:rsidSect="00C50B74">
      <w:pgSz w:w="11906" w:h="16838" w:code="9"/>
      <w:pgMar w:top="89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53" w:rsidRDefault="00737253" w:rsidP="00811913">
      <w:r>
        <w:separator/>
      </w:r>
    </w:p>
  </w:endnote>
  <w:endnote w:type="continuationSeparator" w:id="0">
    <w:p w:rsidR="00737253" w:rsidRDefault="00737253" w:rsidP="0081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53" w:rsidRDefault="00737253" w:rsidP="00811913">
      <w:r>
        <w:separator/>
      </w:r>
    </w:p>
  </w:footnote>
  <w:footnote w:type="continuationSeparator" w:id="0">
    <w:p w:rsidR="00737253" w:rsidRDefault="00737253" w:rsidP="00811913">
      <w:r>
        <w:continuationSeparator/>
      </w:r>
    </w:p>
  </w:footnote>
  <w:footnote w:id="1">
    <w:p w:rsidR="00C076DB" w:rsidRDefault="00C076DB" w:rsidP="00C076DB">
      <w:pPr>
        <w:pStyle w:val="a7"/>
      </w:pPr>
      <w:r>
        <w:rPr>
          <w:rStyle w:val="a9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2">
    <w:p w:rsidR="00C076DB" w:rsidRDefault="00C076DB" w:rsidP="00C076DB">
      <w:pPr>
        <w:pStyle w:val="a7"/>
      </w:pPr>
      <w:r>
        <w:rPr>
          <w:rStyle w:val="a9"/>
        </w:rPr>
        <w:footnoteRef/>
      </w:r>
      <w:r>
        <w:t xml:space="preserve"> П</w:t>
      </w:r>
      <w:r w:rsidRPr="00811913">
        <w:t>оле заполняется в соответствии с</w:t>
      </w:r>
      <w:r>
        <w:t xml:space="preserve"> данными, указанными в уставе МО.</w:t>
      </w:r>
    </w:p>
  </w:footnote>
  <w:footnote w:id="3">
    <w:p w:rsidR="00C076DB" w:rsidRDefault="00C076DB" w:rsidP="00C076DB">
      <w:pPr>
        <w:pStyle w:val="a7"/>
      </w:pPr>
      <w:r>
        <w:rPr>
          <w:rStyle w:val="a9"/>
        </w:rPr>
        <w:footnoteRef/>
      </w:r>
      <w:r>
        <w:t xml:space="preserve"> П</w:t>
      </w:r>
      <w:r w:rsidRPr="00811913">
        <w:t>оле заполняется в соответствии с</w:t>
      </w:r>
      <w:r>
        <w:t xml:space="preserve"> данными, указанными в уставе МО.</w:t>
      </w:r>
    </w:p>
  </w:footnote>
  <w:footnote w:id="4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П</w:t>
      </w:r>
      <w:r w:rsidRPr="006045D1">
        <w:t>оле заполняется</w:t>
      </w:r>
      <w:r>
        <w:t xml:space="preserve"> с использованием следующих источников: </w:t>
      </w:r>
      <w:r w:rsidRPr="006045D1">
        <w:t>акты гражданского состояния</w:t>
      </w:r>
      <w:r>
        <w:t xml:space="preserve">, </w:t>
      </w:r>
      <w:r w:rsidRPr="006045D1">
        <w:t>документы воинского учета</w:t>
      </w:r>
      <w:r>
        <w:t xml:space="preserve">, </w:t>
      </w:r>
      <w:r w:rsidRPr="006045D1">
        <w:t>иные учетные документы</w:t>
      </w:r>
      <w:r>
        <w:t xml:space="preserve">, </w:t>
      </w:r>
      <w:r w:rsidRPr="006045D1">
        <w:t>иные источники</w:t>
      </w:r>
      <w:r>
        <w:t xml:space="preserve">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5">
    <w:p w:rsidR="00292988" w:rsidRDefault="00292988" w:rsidP="006045D1">
      <w:pPr>
        <w:pStyle w:val="a7"/>
      </w:pPr>
      <w:r>
        <w:rPr>
          <w:rStyle w:val="a9"/>
        </w:rPr>
        <w:footnoteRef/>
      </w:r>
      <w:r>
        <w:t xml:space="preserve"> П</w:t>
      </w:r>
      <w:r w:rsidRPr="006045D1">
        <w:t>оле заполняется</w:t>
      </w:r>
      <w:r>
        <w:t xml:space="preserve"> с использованием следующих источников: </w:t>
      </w:r>
      <w:r w:rsidRPr="006045D1">
        <w:t>акты гражданского состояния</w:t>
      </w:r>
      <w:r>
        <w:t xml:space="preserve">, </w:t>
      </w:r>
      <w:r w:rsidRPr="006045D1">
        <w:t>документы воинского учета</w:t>
      </w:r>
      <w:r>
        <w:t xml:space="preserve">, </w:t>
      </w:r>
      <w:r w:rsidRPr="006045D1">
        <w:t>иные учетные документы</w:t>
      </w:r>
      <w:r>
        <w:t xml:space="preserve">, </w:t>
      </w:r>
      <w:r w:rsidRPr="006045D1">
        <w:t>иные источники</w:t>
      </w:r>
      <w:r>
        <w:t xml:space="preserve">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утверждённый Постановлением Правительства РФ от 24.03.2000 № 255.</w:t>
      </w:r>
    </w:p>
  </w:footnote>
  <w:footnote w:id="6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П</w:t>
      </w:r>
      <w:r w:rsidRPr="006551E1">
        <w:t>оле заполняется</w:t>
      </w:r>
      <w:r>
        <w:t xml:space="preserve"> на основании данных </w:t>
      </w:r>
      <w:proofErr w:type="spellStart"/>
      <w:r>
        <w:t>похозяйственного</w:t>
      </w:r>
      <w:proofErr w:type="spellEnd"/>
      <w:r>
        <w:t>/поквартирного учёта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7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6551E1">
        <w:t>Поле заполняется на основании данных</w:t>
      </w:r>
      <w:r>
        <w:t xml:space="preserve"> органов записи </w:t>
      </w:r>
      <w:r w:rsidRPr="006551E1">
        <w:t>акт</w:t>
      </w:r>
      <w:r>
        <w:t>ов</w:t>
      </w:r>
      <w:r w:rsidRPr="006551E1">
        <w:t xml:space="preserve"> гражданского состояния</w:t>
      </w:r>
      <w:r>
        <w:t>.</w:t>
      </w:r>
    </w:p>
  </w:footnote>
  <w:footnote w:id="8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E9566B">
        <w:t>Поле заполняется на основании данных</w:t>
      </w:r>
      <w:r>
        <w:t xml:space="preserve"> организаций здравоохранения по результатам годовой статистической отчётности.</w:t>
      </w:r>
    </w:p>
  </w:footnote>
  <w:footnote w:id="9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E9566B">
        <w:t>Поле заполняется на основании данных органов</w:t>
      </w:r>
      <w:r>
        <w:t xml:space="preserve"> регистрационного учёта либо с учётом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0">
    <w:p w:rsidR="00292988" w:rsidRDefault="00292988" w:rsidP="00F5035E">
      <w:pPr>
        <w:pStyle w:val="a7"/>
      </w:pPr>
      <w:r>
        <w:rPr>
          <w:rStyle w:val="a9"/>
        </w:rPr>
        <w:footnoteRef/>
      </w:r>
      <w:r>
        <w:t xml:space="preserve"> </w:t>
      </w:r>
      <w:r w:rsidRPr="00E9566B">
        <w:t>Поле заполняется на основании данных органов</w:t>
      </w:r>
      <w:r>
        <w:t xml:space="preserve"> регистрационного учёта либо с учётом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1">
    <w:p w:rsidR="00292988" w:rsidRDefault="00292988" w:rsidP="00F5035E">
      <w:pPr>
        <w:pStyle w:val="a7"/>
      </w:pPr>
      <w:r>
        <w:rPr>
          <w:rStyle w:val="a9"/>
        </w:rPr>
        <w:footnoteRef/>
      </w:r>
      <w:r>
        <w:t xml:space="preserve"> </w:t>
      </w:r>
      <w:r w:rsidRPr="00E9566B">
        <w:t>Поле заполняется на основании данных органов</w:t>
      </w:r>
      <w:r>
        <w:t xml:space="preserve"> регистрационного учёта либо с учётом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F5035E">
        <w:t>Поле заполняется на основании данных органов регистрационного учёта либо с учётом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</w:t>
      </w:r>
      <w:r>
        <w:t xml:space="preserve"> оценка объёмов трудовой миграции. При заполнения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населённых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3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B654BA">
        <w:t>Поле заполняется на основании данных органов регистрационного учёта</w:t>
      </w:r>
      <w:r>
        <w:t>.</w:t>
      </w:r>
    </w:p>
  </w:footnote>
  <w:footnote w:id="14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B654BA">
        <w:t>Поле заполняется на основании данных органов регистрационного учёта</w:t>
      </w:r>
      <w:r>
        <w:t xml:space="preserve"> и официальных статистических данных.</w:t>
      </w:r>
    </w:p>
  </w:footnote>
  <w:footnote w:id="15">
    <w:p w:rsidR="00292988" w:rsidRDefault="00292988" w:rsidP="00B654BA">
      <w:pPr>
        <w:pStyle w:val="a7"/>
      </w:pPr>
      <w:r>
        <w:rPr>
          <w:rStyle w:val="a9"/>
        </w:rPr>
        <w:footnoteRef/>
      </w:r>
      <w:r>
        <w:t xml:space="preserve"> </w:t>
      </w:r>
      <w:r w:rsidRPr="00B654BA">
        <w:t>Поле заполняется на основании данных органов регистрационного учёта</w:t>
      </w:r>
      <w:r>
        <w:t xml:space="preserve"> и официальных статистических данных.</w:t>
      </w:r>
    </w:p>
  </w:footnote>
  <w:footnote w:id="16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B654BA">
        <w:t>Поле заполняется</w:t>
      </w:r>
      <w:r>
        <w:t xml:space="preserve"> с учётом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7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6D2003">
        <w:t>Поле заполняется на каждую организацию</w:t>
      </w:r>
      <w:r>
        <w:t>, зарегистрированную в реестре национально-культурных автономий.</w:t>
      </w:r>
    </w:p>
  </w:footnote>
  <w:footnote w:id="18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6D2003">
        <w:t>Поле заполняется с учётом данных</w:t>
      </w:r>
      <w:r>
        <w:t xml:space="preserve"> государственного реестра казачьих обществ в РФ.</w:t>
      </w:r>
    </w:p>
  </w:footnote>
  <w:footnote w:id="19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9969AF">
        <w:t xml:space="preserve">Поле заполняется </w:t>
      </w:r>
      <w:r>
        <w:t>согласно</w:t>
      </w:r>
      <w:r w:rsidRPr="009969AF">
        <w:t xml:space="preserve"> данным</w:t>
      </w:r>
      <w:r>
        <w:t xml:space="preserve"> общеобразовательных организаций. При заполнении графы используются обобщённые данные, заполняемые </w:t>
      </w:r>
      <w:r w:rsidRPr="009969AF">
        <w:t>общеобразовательн</w:t>
      </w:r>
      <w:r>
        <w:t>ой</w:t>
      </w:r>
      <w:r w:rsidRPr="009969AF">
        <w:t xml:space="preserve"> организаци</w:t>
      </w:r>
      <w:r>
        <w:t>е</w:t>
      </w:r>
      <w:r w:rsidRPr="009969AF">
        <w:t>й</w:t>
      </w:r>
      <w:r>
        <w:t xml:space="preserve">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0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366EEE">
        <w:t>Поле заполняется на каждую организацию</w:t>
      </w:r>
      <w:r>
        <w:t xml:space="preserve">, зарегистрированную в </w:t>
      </w:r>
      <w:r w:rsidRPr="00366EEE">
        <w:t>ведомственно</w:t>
      </w:r>
      <w:r>
        <w:t>м</w:t>
      </w:r>
      <w:r w:rsidRPr="00366EEE">
        <w:t xml:space="preserve"> реестр</w:t>
      </w:r>
      <w:r>
        <w:t>е</w:t>
      </w:r>
      <w:r w:rsidRPr="00366EEE">
        <w:t xml:space="preserve"> </w:t>
      </w:r>
      <w:r>
        <w:t>Минюста России.</w:t>
      </w:r>
    </w:p>
  </w:footnote>
  <w:footnote w:id="21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640BAB">
        <w:t>Поле заполняется на каждую</w:t>
      </w:r>
      <w:r>
        <w:t xml:space="preserve"> группу по данным органов местного самоуправления либо экспертной оценки.</w:t>
      </w:r>
    </w:p>
  </w:footnote>
  <w:footnote w:id="22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640BAB">
        <w:t>Поле заполняется на основании данных</w:t>
      </w:r>
      <w:r>
        <w:t xml:space="preserve"> религиозных организаций. </w:t>
      </w:r>
      <w:r w:rsidRPr="00640BAB">
        <w:t>Цель сбора информации – оценка</w:t>
      </w:r>
      <w:r>
        <w:t xml:space="preserve"> степени и конфессиональной структуры культивирования религиозных ценностей.</w:t>
      </w:r>
    </w:p>
  </w:footnote>
  <w:footnote w:id="23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24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25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26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27">
    <w:p w:rsidR="00292988" w:rsidRDefault="00292988">
      <w:pPr>
        <w:pStyle w:val="a7"/>
      </w:pPr>
      <w:r>
        <w:rPr>
          <w:rStyle w:val="a9"/>
        </w:rPr>
        <w:footnoteRef/>
      </w:r>
      <w:r>
        <w:t xml:space="preserve"> Поле заполняется по</w:t>
      </w:r>
      <w:r w:rsidRPr="00534ED8">
        <w:t xml:space="preserve"> данным </w:t>
      </w:r>
      <w:r>
        <w:t>органов управления образованием</w:t>
      </w:r>
      <w:r w:rsidRPr="00534ED8">
        <w:t xml:space="preserve">. При заполнении графы используются обобщённые данные, заполняемые общеобразовательной организацией по форме № </w:t>
      </w:r>
      <w:r>
        <w:t>ОШ-1</w:t>
      </w:r>
      <w:r w:rsidRPr="00534ED8">
        <w:t xml:space="preserve"> «Сведения о</w:t>
      </w:r>
      <w:r>
        <w:t>б</w:t>
      </w:r>
      <w:r w:rsidRPr="00534ED8">
        <w:t xml:space="preserve"> учреждени</w:t>
      </w:r>
      <w:r>
        <w:t>и</w:t>
      </w:r>
      <w:r w:rsidRPr="00534ED8">
        <w:t>, реализующ</w:t>
      </w:r>
      <w:r>
        <w:t>ем программы общего образования» (п</w:t>
      </w:r>
      <w:r w:rsidRPr="00534ED8">
        <w:t xml:space="preserve">риложение № </w:t>
      </w:r>
      <w:r>
        <w:t>2</w:t>
      </w:r>
      <w:r w:rsidRPr="00534ED8">
        <w:t xml:space="preserve">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8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29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30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31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  <w:footnote w:id="32">
    <w:p w:rsidR="00292988" w:rsidRDefault="00292988" w:rsidP="00534ED8">
      <w:pPr>
        <w:pStyle w:val="a7"/>
      </w:pPr>
      <w:r>
        <w:rPr>
          <w:rStyle w:val="a9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напряжённости в МО.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E69"/>
    <w:rsid w:val="000116F1"/>
    <w:rsid w:val="00014F57"/>
    <w:rsid w:val="000251EB"/>
    <w:rsid w:val="0003196E"/>
    <w:rsid w:val="000347F5"/>
    <w:rsid w:val="00081CC4"/>
    <w:rsid w:val="00082AF9"/>
    <w:rsid w:val="000A0B4F"/>
    <w:rsid w:val="000A7F05"/>
    <w:rsid w:val="000C2A39"/>
    <w:rsid w:val="000D0950"/>
    <w:rsid w:val="000D602E"/>
    <w:rsid w:val="000E1531"/>
    <w:rsid w:val="00117E72"/>
    <w:rsid w:val="00124327"/>
    <w:rsid w:val="00134E4B"/>
    <w:rsid w:val="00163B4D"/>
    <w:rsid w:val="001832FE"/>
    <w:rsid w:val="001A5EBF"/>
    <w:rsid w:val="001D15E2"/>
    <w:rsid w:val="001D5667"/>
    <w:rsid w:val="001E7C3F"/>
    <w:rsid w:val="001F1FFB"/>
    <w:rsid w:val="00210C4A"/>
    <w:rsid w:val="00220518"/>
    <w:rsid w:val="00221E30"/>
    <w:rsid w:val="002915B8"/>
    <w:rsid w:val="0029257B"/>
    <w:rsid w:val="00292988"/>
    <w:rsid w:val="002B70EE"/>
    <w:rsid w:val="002C3E76"/>
    <w:rsid w:val="002E7EE1"/>
    <w:rsid w:val="002F3256"/>
    <w:rsid w:val="002F38BC"/>
    <w:rsid w:val="00322CB3"/>
    <w:rsid w:val="003423B8"/>
    <w:rsid w:val="00344D18"/>
    <w:rsid w:val="00354546"/>
    <w:rsid w:val="003615B0"/>
    <w:rsid w:val="00364FD3"/>
    <w:rsid w:val="00366EEE"/>
    <w:rsid w:val="00375E69"/>
    <w:rsid w:val="0037648E"/>
    <w:rsid w:val="00380538"/>
    <w:rsid w:val="003A5FC7"/>
    <w:rsid w:val="003B1E73"/>
    <w:rsid w:val="003E52C9"/>
    <w:rsid w:val="003E7F15"/>
    <w:rsid w:val="003F7AFB"/>
    <w:rsid w:val="00416434"/>
    <w:rsid w:val="00440A83"/>
    <w:rsid w:val="00453599"/>
    <w:rsid w:val="00465989"/>
    <w:rsid w:val="004867CE"/>
    <w:rsid w:val="004C19BC"/>
    <w:rsid w:val="004E5624"/>
    <w:rsid w:val="004F4300"/>
    <w:rsid w:val="00507AF6"/>
    <w:rsid w:val="00511AC3"/>
    <w:rsid w:val="00530832"/>
    <w:rsid w:val="005314D8"/>
    <w:rsid w:val="00534ED8"/>
    <w:rsid w:val="00545E59"/>
    <w:rsid w:val="00552FE6"/>
    <w:rsid w:val="005616EB"/>
    <w:rsid w:val="00565D03"/>
    <w:rsid w:val="00565E63"/>
    <w:rsid w:val="00576A0C"/>
    <w:rsid w:val="0059541F"/>
    <w:rsid w:val="005E3782"/>
    <w:rsid w:val="005E7B51"/>
    <w:rsid w:val="005F4A92"/>
    <w:rsid w:val="006045D1"/>
    <w:rsid w:val="00612ABF"/>
    <w:rsid w:val="00620EF7"/>
    <w:rsid w:val="00622E11"/>
    <w:rsid w:val="006315A0"/>
    <w:rsid w:val="00631C04"/>
    <w:rsid w:val="006402E3"/>
    <w:rsid w:val="00640BAB"/>
    <w:rsid w:val="00653AEB"/>
    <w:rsid w:val="00654CAA"/>
    <w:rsid w:val="006551E1"/>
    <w:rsid w:val="006772A3"/>
    <w:rsid w:val="00683EAE"/>
    <w:rsid w:val="00691CEB"/>
    <w:rsid w:val="00693561"/>
    <w:rsid w:val="006C54A0"/>
    <w:rsid w:val="006D16CB"/>
    <w:rsid w:val="006D2003"/>
    <w:rsid w:val="006D364D"/>
    <w:rsid w:val="006D5A04"/>
    <w:rsid w:val="006F6E33"/>
    <w:rsid w:val="00710E91"/>
    <w:rsid w:val="007160A5"/>
    <w:rsid w:val="007223B5"/>
    <w:rsid w:val="007322AC"/>
    <w:rsid w:val="00734B42"/>
    <w:rsid w:val="007357FA"/>
    <w:rsid w:val="00737253"/>
    <w:rsid w:val="00791296"/>
    <w:rsid w:val="007960AE"/>
    <w:rsid w:val="007A441D"/>
    <w:rsid w:val="007D5BCA"/>
    <w:rsid w:val="008049C4"/>
    <w:rsid w:val="00811913"/>
    <w:rsid w:val="008304A1"/>
    <w:rsid w:val="008645F6"/>
    <w:rsid w:val="00877DBA"/>
    <w:rsid w:val="008921D3"/>
    <w:rsid w:val="00893667"/>
    <w:rsid w:val="008B2628"/>
    <w:rsid w:val="00933377"/>
    <w:rsid w:val="0095099B"/>
    <w:rsid w:val="00976EF8"/>
    <w:rsid w:val="00992480"/>
    <w:rsid w:val="009969AF"/>
    <w:rsid w:val="009F32A4"/>
    <w:rsid w:val="00A05FAA"/>
    <w:rsid w:val="00A16EB5"/>
    <w:rsid w:val="00A17B94"/>
    <w:rsid w:val="00A2769C"/>
    <w:rsid w:val="00A45FA9"/>
    <w:rsid w:val="00A63594"/>
    <w:rsid w:val="00A65EBA"/>
    <w:rsid w:val="00A862C3"/>
    <w:rsid w:val="00AA576B"/>
    <w:rsid w:val="00AB1CAC"/>
    <w:rsid w:val="00AD2D80"/>
    <w:rsid w:val="00AF4274"/>
    <w:rsid w:val="00B0000D"/>
    <w:rsid w:val="00B0470C"/>
    <w:rsid w:val="00B1297B"/>
    <w:rsid w:val="00B228BB"/>
    <w:rsid w:val="00B4682B"/>
    <w:rsid w:val="00B513B8"/>
    <w:rsid w:val="00B53EB8"/>
    <w:rsid w:val="00B654BA"/>
    <w:rsid w:val="00B728B2"/>
    <w:rsid w:val="00B74C48"/>
    <w:rsid w:val="00BA079B"/>
    <w:rsid w:val="00BB1DE4"/>
    <w:rsid w:val="00BC0C7F"/>
    <w:rsid w:val="00BD5B7F"/>
    <w:rsid w:val="00BF4936"/>
    <w:rsid w:val="00C076DB"/>
    <w:rsid w:val="00C20ECF"/>
    <w:rsid w:val="00C317DC"/>
    <w:rsid w:val="00C340C2"/>
    <w:rsid w:val="00C35FA3"/>
    <w:rsid w:val="00C50B74"/>
    <w:rsid w:val="00C739C7"/>
    <w:rsid w:val="00C75330"/>
    <w:rsid w:val="00C80BBA"/>
    <w:rsid w:val="00CA0B32"/>
    <w:rsid w:val="00CB06E8"/>
    <w:rsid w:val="00CD049F"/>
    <w:rsid w:val="00CE68EE"/>
    <w:rsid w:val="00D174A5"/>
    <w:rsid w:val="00D254A5"/>
    <w:rsid w:val="00D465E4"/>
    <w:rsid w:val="00DC0EF6"/>
    <w:rsid w:val="00DD6A4B"/>
    <w:rsid w:val="00DF5766"/>
    <w:rsid w:val="00E377C2"/>
    <w:rsid w:val="00E44B28"/>
    <w:rsid w:val="00E633DD"/>
    <w:rsid w:val="00E9566B"/>
    <w:rsid w:val="00EB2C9A"/>
    <w:rsid w:val="00EC0E1B"/>
    <w:rsid w:val="00ED0662"/>
    <w:rsid w:val="00ED6753"/>
    <w:rsid w:val="00EF2FC3"/>
    <w:rsid w:val="00F13B20"/>
    <w:rsid w:val="00F5035E"/>
    <w:rsid w:val="00F51897"/>
    <w:rsid w:val="00F82744"/>
    <w:rsid w:val="00F94B87"/>
    <w:rsid w:val="00FA1394"/>
    <w:rsid w:val="00FA4C65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61AEC-F15B-4226-839A-6C84C07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5E"/>
    <w:pPr>
      <w:ind w:firstLine="709"/>
      <w:jc w:val="both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3E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81191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811913"/>
    <w:rPr>
      <w:rFonts w:cs="Times New Roman"/>
      <w:sz w:val="20"/>
      <w:szCs w:val="20"/>
    </w:rPr>
  </w:style>
  <w:style w:type="character" w:styleId="a6">
    <w:name w:val="endnote reference"/>
    <w:basedOn w:val="a0"/>
    <w:uiPriority w:val="99"/>
    <w:semiHidden/>
    <w:rsid w:val="00811913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81191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811913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81191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6045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45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174A5"/>
    <w:pPr>
      <w:ind w:left="720"/>
      <w:contextualSpacing/>
    </w:pPr>
  </w:style>
  <w:style w:type="paragraph" w:styleId="ad">
    <w:name w:val="Normal (Web)"/>
    <w:basedOn w:val="a"/>
    <w:uiPriority w:val="99"/>
    <w:rsid w:val="00F5189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F51897"/>
    <w:rPr>
      <w:rFonts w:ascii="Calibri" w:hAnsi="Calibri"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F51897"/>
    <w:pPr>
      <w:ind w:firstLine="0"/>
    </w:pPr>
    <w:rPr>
      <w:rFonts w:ascii="Calibri" w:hAnsi="Calibri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16434"/>
    <w:rPr>
      <w:rFonts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Перепелица Игорь Игоревич</dc:creator>
  <cp:lastModifiedBy>Admin3</cp:lastModifiedBy>
  <cp:revision>21</cp:revision>
  <cp:lastPrinted>2023-02-06T07:28:00Z</cp:lastPrinted>
  <dcterms:created xsi:type="dcterms:W3CDTF">2023-02-03T08:39:00Z</dcterms:created>
  <dcterms:modified xsi:type="dcterms:W3CDTF">2023-02-06T14:24:00Z</dcterms:modified>
</cp:coreProperties>
</file>