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2D" w:rsidRPr="00D03B2D" w:rsidRDefault="00D03B2D" w:rsidP="00D03B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</w:pPr>
      <w:r w:rsidRPr="00D03B2D"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  <w:t>О ЗАПРЕТЕ ВЫЖИГАНИЯ СУХОЙ РАСТИТЕЛЬНОСТИ</w:t>
      </w:r>
    </w:p>
    <w:p w:rsidR="00D03B2D" w:rsidRPr="00D03B2D" w:rsidRDefault="00D03B2D" w:rsidP="00D03B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</w:pPr>
      <w:r w:rsidRPr="00D03B2D"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  <w:t>НА ТЕРРИТОРИИ РОСТОВСКОЙ ОБЛАСТИ</w:t>
      </w:r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 xml:space="preserve">Администрация </w:t>
      </w:r>
      <w:r w:rsidR="00DE136C"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Войновского</w:t>
      </w: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 xml:space="preserve"> сельского поселения доводит до сведения собственников, арендаторов, землепользователей земельных участков, что Постановлением Правительства Ростовской области от 30.08.2012г. № 810</w:t>
      </w:r>
    </w:p>
    <w:p w:rsidR="00A92857" w:rsidRPr="00D03B2D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 xml:space="preserve">«О мерах по противодействию выжиганию сухой растительности на территории Ростовской области» утвержден Порядок действий по предотвращению выжигания сухой растительности на территории Ростовской области. В соответствии с вышеуказанным Постановлением, выжигание сухой растительности, в том числе проведение сельскохозяйственных палов на территории Ростовской области, </w:t>
      </w:r>
      <w:r w:rsidRPr="00D03B2D">
        <w:rPr>
          <w:rFonts w:ascii="Times New Roman" w:eastAsia="Times New Roman" w:hAnsi="Times New Roman" w:cs="Times New Roman"/>
          <w:b/>
          <w:color w:val="18385A"/>
          <w:sz w:val="28"/>
          <w:szCs w:val="28"/>
          <w:u w:val="single"/>
          <w:lang w:eastAsia="ru-RU"/>
        </w:rPr>
        <w:t>запрещено.</w:t>
      </w:r>
      <w:bookmarkStart w:id="0" w:name="_GoBack"/>
      <w:bookmarkEnd w:id="0"/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Выжигание сухой растительности – повреждение или уничтожение огнем травянистой и древесно-кустарниковой растительности, и как следствие, уничтожение плодородного слоя почвы, среды обитания объектов животного мира, загрязнение атмосферы.</w:t>
      </w:r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При использовании земельных участков из земель сельскохозяйственного назначения собственникам земельных участков, землепользователям, землевладельцам, арендаторам земельных участков:</w:t>
      </w:r>
    </w:p>
    <w:p w:rsidR="00A92857" w:rsidRPr="00DE136C" w:rsidRDefault="00A92857" w:rsidP="00DE136C">
      <w:pPr>
        <w:numPr>
          <w:ilvl w:val="0"/>
          <w:numId w:val="1"/>
        </w:numPr>
        <w:shd w:val="clear" w:color="auto" w:fill="FEFEFE"/>
        <w:spacing w:after="150" w:line="360" w:lineRule="atLeast"/>
        <w:ind w:left="60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допускать выжигания сухой растительности, соблюдать установленные действующим законодательством требования пожарной безопасности, экологических, санитарно-гигиенических правил и нормативов.</w:t>
      </w:r>
    </w:p>
    <w:p w:rsidR="00A92857" w:rsidRPr="00DE136C" w:rsidRDefault="00A92857" w:rsidP="00DE136C">
      <w:pPr>
        <w:numPr>
          <w:ilvl w:val="0"/>
          <w:numId w:val="1"/>
        </w:numPr>
        <w:shd w:val="clear" w:color="auto" w:fill="FEFEFE"/>
        <w:spacing w:after="150" w:line="360" w:lineRule="atLeast"/>
        <w:ind w:left="60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случае обнаружения очагов возгорания сухой растительности незамедлительно информировать органы местного самоуправления,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A92857" w:rsidRPr="00DE136C" w:rsidRDefault="00A92857" w:rsidP="00DE136C">
      <w:pPr>
        <w:numPr>
          <w:ilvl w:val="0"/>
          <w:numId w:val="1"/>
        </w:numPr>
        <w:shd w:val="clear" w:color="auto" w:fill="FEFEFE"/>
        <w:spacing w:after="150" w:line="360" w:lineRule="atLeast"/>
        <w:ind w:left="60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A92857" w:rsidRPr="00DE136C" w:rsidRDefault="00A92857" w:rsidP="00DE136C">
      <w:pPr>
        <w:numPr>
          <w:ilvl w:val="0"/>
          <w:numId w:val="1"/>
        </w:numPr>
        <w:shd w:val="clear" w:color="auto" w:fill="FEFEFE"/>
        <w:spacing w:after="150" w:line="360" w:lineRule="atLeast"/>
        <w:ind w:left="60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Регулярно проводить предусмотренные действующим законодательством противопожарные мероприятия, в том числе создавать защитные противопожарные полосы, своевременно уничтожать пожнивные остатки </w:t>
      </w:r>
      <w:proofErr w:type="spellStart"/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безогневыми</w:t>
      </w:r>
      <w:proofErr w:type="spellEnd"/>
      <w:r w:rsidRPr="00DE13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способами, обеспечивать наличие первичных средств пожаротушения и охрану земельных участков от поджога, размещать информационные стенды о запрете выжигания сухой растительности.</w:t>
      </w:r>
    </w:p>
    <w:p w:rsid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 </w:t>
      </w:r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lastRenderedPageBreak/>
        <w:t>Нарушение Постановления Правительства Ростовской области от 30.08.2012 №810 «О мерах по противодействию выжигания сухой растительности на территории Ростовской области», влечет наложение административного штрафа в соответствии со ст.4.5 «Нарушение порядка действий по предотвращению выжигания сухой растительности», Областного закона от 25.10.2002 № 273-ЗС Об административных правонарушениях:</w:t>
      </w:r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Статья 4.5 Нарушение порядка действий по предотвращению выжигания сухой растительности</w:t>
      </w:r>
    </w:p>
    <w:p w:rsidR="00A92857" w:rsidRPr="00DE136C" w:rsidRDefault="00A92857" w:rsidP="00DE136C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DE136C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1. Выжигание сухой растительности, сжигание мусора, в том числе опавших листьев, обрезков деревьев или кустарников, других остатков растительности, а также отходов производства и потребления, если данное деяние не содержит признаков административных правонарушений, предусмотренных статьями 8.2, 8.32, 11.16, 20.4 Кодекса Российской Федерации об административных правонарушений, - влечет наложение административного штрафа:</w:t>
      </w:r>
    </w:p>
    <w:p w:rsidR="00A92857" w:rsidRPr="00B50CC5" w:rsidRDefault="00A92857" w:rsidP="00A92857">
      <w:pPr>
        <w:numPr>
          <w:ilvl w:val="0"/>
          <w:numId w:val="2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граждан от 2500 до 4500 рублей;</w:t>
      </w:r>
    </w:p>
    <w:p w:rsidR="00A92857" w:rsidRPr="00B50CC5" w:rsidRDefault="00A92857" w:rsidP="00A92857">
      <w:pPr>
        <w:numPr>
          <w:ilvl w:val="0"/>
          <w:numId w:val="2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должностных лиц – от 25000 до 45000 рублей;</w:t>
      </w:r>
    </w:p>
    <w:p w:rsidR="00A92857" w:rsidRPr="00B50CC5" w:rsidRDefault="00A92857" w:rsidP="00A92857">
      <w:pPr>
        <w:numPr>
          <w:ilvl w:val="0"/>
          <w:numId w:val="2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юридических лиц – от650000 до 100000 рублей.</w:t>
      </w:r>
    </w:p>
    <w:p w:rsidR="00A92857" w:rsidRPr="00B50CC5" w:rsidRDefault="00A92857" w:rsidP="00A92857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 xml:space="preserve">2. </w:t>
      </w:r>
      <w:proofErr w:type="spellStart"/>
      <w:r w:rsidRPr="00B50CC5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Невыполение</w:t>
      </w:r>
      <w:proofErr w:type="spellEnd"/>
      <w:r w:rsidRPr="00B50CC5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 xml:space="preserve"> или ненадлежащее выполнение мер по предотвращению выжигания сухой растительности, установленных нормативными правовыми актами Ростовской области – влечет наложение административного штрафа:</w:t>
      </w:r>
    </w:p>
    <w:p w:rsidR="00A92857" w:rsidRPr="00B50CC5" w:rsidRDefault="00A92857" w:rsidP="00A92857">
      <w:pPr>
        <w:numPr>
          <w:ilvl w:val="0"/>
          <w:numId w:val="3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граждан от 1000 до 3000 рублей;</w:t>
      </w:r>
    </w:p>
    <w:p w:rsidR="00A92857" w:rsidRPr="00B50CC5" w:rsidRDefault="00A92857" w:rsidP="00A92857">
      <w:pPr>
        <w:numPr>
          <w:ilvl w:val="0"/>
          <w:numId w:val="3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должностных лиц – от 10000 до 25000 рублей;</w:t>
      </w:r>
    </w:p>
    <w:p w:rsidR="00A92857" w:rsidRPr="00B50CC5" w:rsidRDefault="00A92857" w:rsidP="00A92857">
      <w:pPr>
        <w:numPr>
          <w:ilvl w:val="0"/>
          <w:numId w:val="3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юридических лиц – от 20000 до 50000 рублей.</w:t>
      </w:r>
    </w:p>
    <w:p w:rsidR="00A92857" w:rsidRPr="00B50CC5" w:rsidRDefault="00A92857" w:rsidP="00A92857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  <w:t> 3. Действия, предусмотренные частью 1 настоящей статьи, приведшие к уничтожению объектов животного мира, – влекут наложение административного штрафа:</w:t>
      </w:r>
    </w:p>
    <w:p w:rsidR="00A92857" w:rsidRPr="00B50CC5" w:rsidRDefault="00A92857" w:rsidP="00A92857">
      <w:pPr>
        <w:numPr>
          <w:ilvl w:val="0"/>
          <w:numId w:val="4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граждан от 3000 до 5000 рублей;</w:t>
      </w:r>
    </w:p>
    <w:p w:rsidR="00A92857" w:rsidRPr="00B50CC5" w:rsidRDefault="00A92857" w:rsidP="00A92857">
      <w:pPr>
        <w:numPr>
          <w:ilvl w:val="0"/>
          <w:numId w:val="4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должностных лиц – от 30000 до 50000 рублей;</w:t>
      </w:r>
    </w:p>
    <w:p w:rsidR="00A92857" w:rsidRPr="00B50CC5" w:rsidRDefault="00A92857" w:rsidP="00A92857">
      <w:pPr>
        <w:numPr>
          <w:ilvl w:val="0"/>
          <w:numId w:val="4"/>
        </w:numPr>
        <w:shd w:val="clear" w:color="auto" w:fill="FEFEFE"/>
        <w:spacing w:after="150" w:line="360" w:lineRule="atLeast"/>
        <w:ind w:left="60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50C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юридических лиц – от 200000 до 300000 рублей.</w:t>
      </w:r>
    </w:p>
    <w:p w:rsidR="00EE2C0F" w:rsidRDefault="00EE2C0F"/>
    <w:sectPr w:rsidR="00EE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0559"/>
    <w:multiLevelType w:val="multilevel"/>
    <w:tmpl w:val="CB62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838B6"/>
    <w:multiLevelType w:val="multilevel"/>
    <w:tmpl w:val="A3D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87C73"/>
    <w:multiLevelType w:val="multilevel"/>
    <w:tmpl w:val="327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A135B"/>
    <w:multiLevelType w:val="multilevel"/>
    <w:tmpl w:val="7BB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90"/>
    <w:rsid w:val="00787D90"/>
    <w:rsid w:val="00A92857"/>
    <w:rsid w:val="00B50CC5"/>
    <w:rsid w:val="00D03B2D"/>
    <w:rsid w:val="00DE136C"/>
    <w:rsid w:val="00E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3B49E-3521-4C83-86B6-F20D212C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dcterms:created xsi:type="dcterms:W3CDTF">2024-04-17T07:54:00Z</dcterms:created>
  <dcterms:modified xsi:type="dcterms:W3CDTF">2024-04-17T08:19:00Z</dcterms:modified>
</cp:coreProperties>
</file>