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39" w:rsidRPr="007E6D39" w:rsidRDefault="007E6D39" w:rsidP="007E6D39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7E6D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6D39">
        <w:rPr>
          <w:rFonts w:ascii="Times New Roman" w:hAnsi="Times New Roman" w:cs="Times New Roman"/>
          <w:bCs/>
          <w:szCs w:val="34"/>
        </w:rPr>
        <w:t>РОССИЙСКАЯ ФЕДЕРАЦИЯ</w:t>
      </w:r>
    </w:p>
    <w:p w:rsidR="007E6D39" w:rsidRPr="007E6D39" w:rsidRDefault="007E6D39" w:rsidP="007E6D39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7E6D39">
        <w:rPr>
          <w:rFonts w:ascii="Times New Roman" w:hAnsi="Times New Roman" w:cs="Times New Roman"/>
          <w:bCs/>
          <w:szCs w:val="34"/>
        </w:rPr>
        <w:t>РОСТОВСКАЯ ОБЛАСТЬ</w:t>
      </w:r>
    </w:p>
    <w:p w:rsidR="007E6D39" w:rsidRPr="007E6D39" w:rsidRDefault="007E6D39" w:rsidP="007E6D39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7E6D39">
        <w:rPr>
          <w:rFonts w:ascii="Times New Roman" w:hAnsi="Times New Roman" w:cs="Times New Roman"/>
          <w:bCs/>
          <w:szCs w:val="34"/>
        </w:rPr>
        <w:t>ЕГОРЛЫКСКИЙ  РАЙОН</w:t>
      </w:r>
    </w:p>
    <w:p w:rsidR="007E6D39" w:rsidRPr="007E6D39" w:rsidRDefault="007E6D39" w:rsidP="007E6D39">
      <w:pPr>
        <w:spacing w:after="0"/>
        <w:jc w:val="center"/>
        <w:rPr>
          <w:rFonts w:ascii="Times New Roman" w:hAnsi="Times New Roman" w:cs="Times New Roman"/>
          <w:bCs/>
          <w:szCs w:val="34"/>
        </w:rPr>
      </w:pPr>
      <w:r w:rsidRPr="007E6D39">
        <w:rPr>
          <w:rFonts w:ascii="Times New Roman" w:hAnsi="Times New Roman" w:cs="Times New Roman"/>
          <w:bCs/>
          <w:szCs w:val="34"/>
        </w:rPr>
        <w:t>АДМИНИСТРАЦИЯ ВОЙНОВСКОГО СЕЛЬСКОГО ПОСЕЛЕНИЯ</w:t>
      </w:r>
    </w:p>
    <w:p w:rsidR="007E6D39" w:rsidRPr="007E6D39" w:rsidRDefault="007E6D39" w:rsidP="007E6D39">
      <w:pPr>
        <w:spacing w:after="0"/>
        <w:jc w:val="center"/>
        <w:rPr>
          <w:rFonts w:ascii="Times New Roman" w:hAnsi="Times New Roman" w:cs="Times New Roman"/>
          <w:bCs/>
        </w:rPr>
      </w:pPr>
      <w:r w:rsidRPr="007E6D39">
        <w:rPr>
          <w:rFonts w:ascii="Times New Roman" w:hAnsi="Times New Roman" w:cs="Times New Roman"/>
          <w:bCs/>
        </w:rPr>
        <w:t xml:space="preserve"> </w:t>
      </w:r>
    </w:p>
    <w:p w:rsidR="007E6D39" w:rsidRPr="007E6D39" w:rsidRDefault="007E6D39" w:rsidP="007E6D39">
      <w:pPr>
        <w:spacing w:after="0"/>
        <w:jc w:val="center"/>
        <w:rPr>
          <w:rFonts w:ascii="Times New Roman" w:hAnsi="Times New Roman" w:cs="Times New Roman"/>
          <w:bCs/>
        </w:rPr>
      </w:pPr>
      <w:r w:rsidRPr="007E6D39">
        <w:rPr>
          <w:rFonts w:ascii="Times New Roman" w:hAnsi="Times New Roman" w:cs="Times New Roman"/>
          <w:bCs/>
        </w:rPr>
        <w:t xml:space="preserve"> ПОСТАНОВЛЕНИЕ  </w:t>
      </w:r>
    </w:p>
    <w:p w:rsidR="007E6D39" w:rsidRPr="007E6D39" w:rsidRDefault="007E6D39" w:rsidP="007E6D39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7E6D39" w:rsidRPr="007E6D39" w:rsidRDefault="007E6D39" w:rsidP="007E6D39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7E6D39">
        <w:rPr>
          <w:rFonts w:ascii="Times New Roman" w:hAnsi="Times New Roman" w:cs="Times New Roman"/>
          <w:sz w:val="24"/>
          <w:szCs w:val="24"/>
        </w:rPr>
        <w:t xml:space="preserve"> </w:t>
      </w:r>
      <w:r w:rsidR="004439AA">
        <w:rPr>
          <w:rFonts w:ascii="Times New Roman" w:hAnsi="Times New Roman" w:cs="Times New Roman"/>
          <w:sz w:val="24"/>
          <w:szCs w:val="24"/>
        </w:rPr>
        <w:t>07</w:t>
      </w:r>
      <w:r w:rsidRPr="007E6D39">
        <w:rPr>
          <w:rFonts w:ascii="Times New Roman" w:hAnsi="Times New Roman" w:cs="Times New Roman"/>
          <w:sz w:val="24"/>
          <w:szCs w:val="24"/>
        </w:rPr>
        <w:t xml:space="preserve"> ию</w:t>
      </w:r>
      <w:r w:rsidR="004439AA">
        <w:rPr>
          <w:rFonts w:ascii="Times New Roman" w:hAnsi="Times New Roman" w:cs="Times New Roman"/>
          <w:sz w:val="24"/>
          <w:szCs w:val="24"/>
        </w:rPr>
        <w:t>л</w:t>
      </w:r>
      <w:r w:rsidRPr="007E6D39">
        <w:rPr>
          <w:rFonts w:ascii="Times New Roman" w:hAnsi="Times New Roman" w:cs="Times New Roman"/>
          <w:sz w:val="24"/>
          <w:szCs w:val="24"/>
        </w:rPr>
        <w:t xml:space="preserve">я  2017 года             </w:t>
      </w:r>
      <w:r w:rsidR="004439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E6D39">
        <w:rPr>
          <w:rFonts w:ascii="Times New Roman" w:hAnsi="Times New Roman" w:cs="Times New Roman"/>
          <w:sz w:val="24"/>
          <w:szCs w:val="24"/>
        </w:rPr>
        <w:t xml:space="preserve">№ </w:t>
      </w:r>
      <w:r w:rsidR="004439AA">
        <w:rPr>
          <w:rFonts w:ascii="Times New Roman" w:hAnsi="Times New Roman" w:cs="Times New Roman"/>
          <w:sz w:val="24"/>
          <w:szCs w:val="24"/>
        </w:rPr>
        <w:t>97</w:t>
      </w:r>
      <w:r w:rsidRPr="007E6D3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7E6D39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E6D3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E6D39">
        <w:rPr>
          <w:rFonts w:ascii="Times New Roman" w:hAnsi="Times New Roman" w:cs="Times New Roman"/>
          <w:sz w:val="24"/>
          <w:szCs w:val="24"/>
        </w:rPr>
        <w:t>ойнов</w:t>
      </w:r>
      <w:proofErr w:type="spellEnd"/>
    </w:p>
    <w:p w:rsidR="007E6D39" w:rsidRPr="00EC2420" w:rsidRDefault="007E6D39" w:rsidP="007E6D39">
      <w:pPr>
        <w:pStyle w:val="1"/>
        <w:ind w:left="0" w:firstLine="0"/>
        <w:rPr>
          <w:bCs w:val="0"/>
          <w:sz w:val="24"/>
        </w:rPr>
      </w:pPr>
    </w:p>
    <w:p w:rsidR="00FE0539" w:rsidRPr="007E6D39" w:rsidRDefault="00FE0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7D5B" w:rsidRPr="002A31C0" w:rsidRDefault="009F7D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C00871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от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07.12.2015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г. № 2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D6C9A" w:rsidRPr="002A31C0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регламента по предоставлению 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«Утверждение схемы 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расположения земельного участка </w:t>
      </w:r>
    </w:p>
    <w:p w:rsidR="009F7D5B" w:rsidRPr="002A31C0" w:rsidRDefault="008D6C9A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на кадастровом  плане территории» </w:t>
      </w:r>
    </w:p>
    <w:p w:rsidR="009F7D5B" w:rsidRPr="002A31C0" w:rsidRDefault="009F7D5B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4"/>
          <w:szCs w:val="24"/>
        </w:rPr>
      </w:pPr>
    </w:p>
    <w:p w:rsidR="00924AC2" w:rsidRPr="002A31C0" w:rsidRDefault="00924AC2" w:rsidP="00924A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Pr="002A31C0">
        <w:rPr>
          <w:rFonts w:ascii="Times New Roman" w:hAnsi="Times New Roman" w:cs="Times New Roman"/>
          <w:color w:val="000000"/>
          <w:spacing w:val="5"/>
          <w:sz w:val="24"/>
          <w:szCs w:val="24"/>
        </w:rPr>
        <w:t>руководствуясь Уставом  муниципального</w:t>
      </w:r>
      <w:proofErr w:type="gramEnd"/>
      <w:r w:rsidRPr="002A31C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образования «</w:t>
      </w:r>
      <w:r w:rsidR="00203F49">
        <w:rPr>
          <w:rFonts w:ascii="Times New Roman" w:hAnsi="Times New Roman" w:cs="Times New Roman"/>
          <w:color w:val="000000"/>
          <w:spacing w:val="5"/>
          <w:sz w:val="24"/>
          <w:szCs w:val="24"/>
        </w:rPr>
        <w:t>Войновское</w:t>
      </w:r>
      <w:r w:rsidRPr="002A31C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сельское поселение»</w:t>
      </w:r>
    </w:p>
    <w:p w:rsidR="00924AC2" w:rsidRPr="002A31C0" w:rsidRDefault="00924AC2" w:rsidP="00924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right="-285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9F7D5B" w:rsidRPr="002A31C0" w:rsidRDefault="00D96714" w:rsidP="00D96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6C9A" w:rsidRPr="002A31C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00871" w:rsidRPr="002A31C0">
        <w:rPr>
          <w:rFonts w:ascii="Times New Roman" w:eastAsia="Times New Roman" w:hAnsi="Times New Roman" w:cs="Times New Roman"/>
          <w:sz w:val="24"/>
          <w:szCs w:val="24"/>
        </w:rPr>
        <w:t>Внести изменение в приложение к постановлению от 27.11.2015 года № 202 «Об у</w:t>
      </w:r>
      <w:r w:rsidR="008D6C9A" w:rsidRPr="002A31C0">
        <w:rPr>
          <w:rFonts w:ascii="Times New Roman" w:eastAsia="Times New Roman" w:hAnsi="Times New Roman" w:cs="Times New Roman"/>
          <w:sz w:val="24"/>
          <w:szCs w:val="24"/>
        </w:rPr>
        <w:t>твер</w:t>
      </w:r>
      <w:r w:rsidR="00C00871" w:rsidRPr="002A31C0">
        <w:rPr>
          <w:rFonts w:ascii="Times New Roman" w:eastAsia="Times New Roman" w:hAnsi="Times New Roman" w:cs="Times New Roman"/>
          <w:sz w:val="24"/>
          <w:szCs w:val="24"/>
        </w:rPr>
        <w:t xml:space="preserve">ждении </w:t>
      </w:r>
      <w:r w:rsidR="008D6C9A" w:rsidRPr="002A31C0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</w:t>
      </w:r>
      <w:r w:rsidR="00C00871" w:rsidRPr="002A31C0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8D6C9A" w:rsidRPr="002A31C0">
        <w:rPr>
          <w:rFonts w:ascii="Times New Roman" w:eastAsia="Times New Roman" w:hAnsi="Times New Roman" w:cs="Times New Roman"/>
          <w:sz w:val="24"/>
          <w:szCs w:val="24"/>
        </w:rPr>
        <w:t xml:space="preserve"> регламент</w:t>
      </w:r>
      <w:r w:rsidR="00C00871" w:rsidRPr="002A31C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D6C9A" w:rsidRPr="002A31C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D6C9A" w:rsidRPr="002A31C0">
        <w:rPr>
          <w:rFonts w:ascii="Times New Roman" w:eastAsia="Times New Roman" w:hAnsi="Times New Roman" w:cs="Times New Roman"/>
          <w:sz w:val="24"/>
          <w:szCs w:val="24"/>
        </w:rPr>
        <w:t xml:space="preserve">редоставлению муниципальной услуги «Утверждение схемы  расположения земельного участка  на кадастровом  плане территории»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изложив его в новой редакции.</w:t>
      </w:r>
    </w:p>
    <w:p w:rsidR="009F7D5B" w:rsidRPr="002A31C0" w:rsidRDefault="008D6C9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D96714" w:rsidRPr="002A31C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A31C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азместить</w:t>
      </w:r>
      <w:proofErr w:type="gramEnd"/>
      <w:r w:rsidR="00270D56" w:rsidRPr="002A31C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настоящее постановление </w:t>
      </w:r>
      <w:r w:rsidRPr="002A31C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в информационно-телекоммуникационной сети «Интернет» на официальном сайте Администрации </w:t>
      </w:r>
      <w:r w:rsidR="00203F49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  Настоящее Постановление вступает в силу с момента </w:t>
      </w:r>
      <w:r w:rsidR="00D96714" w:rsidRPr="002A31C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A31C0">
        <w:rPr>
          <w:rFonts w:ascii="Times New Roman" w:eastAsia="Times New Roman" w:hAnsi="Times New Roman" w:cs="Times New Roman"/>
          <w:spacing w:val="-2"/>
          <w:sz w:val="24"/>
          <w:szCs w:val="24"/>
        </w:rPr>
        <w:t>публик</w:t>
      </w:r>
      <w:r w:rsidR="00D96714" w:rsidRPr="002A31C0">
        <w:rPr>
          <w:rFonts w:ascii="Times New Roman" w:eastAsia="Times New Roman" w:hAnsi="Times New Roman" w:cs="Times New Roman"/>
          <w:spacing w:val="-2"/>
          <w:sz w:val="24"/>
          <w:szCs w:val="24"/>
        </w:rPr>
        <w:t>ования</w:t>
      </w:r>
      <w:r w:rsidRPr="002A31C0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FE0539" w:rsidRPr="002A31C0" w:rsidRDefault="00FE0539" w:rsidP="00FE05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специалиста </w:t>
      </w:r>
      <w:r w:rsidR="00D96714" w:rsidRPr="002A31C0">
        <w:rPr>
          <w:rFonts w:ascii="Times New Roman" w:eastAsia="Times New Roman" w:hAnsi="Times New Roman" w:cs="Times New Roman"/>
          <w:sz w:val="24"/>
          <w:szCs w:val="24"/>
        </w:rPr>
        <w:t>первой категории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 xml:space="preserve"> Орехову Ф.З.</w:t>
      </w:r>
    </w:p>
    <w:p w:rsidR="00FE0539" w:rsidRPr="002A31C0" w:rsidRDefault="00FE0539" w:rsidP="00FE05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539" w:rsidRPr="002A31C0" w:rsidRDefault="00FE0539" w:rsidP="00FE05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D96714" w:rsidRPr="002A31C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</w:p>
    <w:p w:rsidR="00FE0539" w:rsidRPr="002A31C0" w:rsidRDefault="00FE0539" w:rsidP="00FE053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</w:t>
      </w:r>
      <w:r w:rsidR="00A313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В.В.Г</w:t>
      </w:r>
      <w:r w:rsidR="00A313BE">
        <w:rPr>
          <w:rFonts w:ascii="Times New Roman" w:eastAsia="Times New Roman" w:hAnsi="Times New Roman" w:cs="Times New Roman"/>
          <w:sz w:val="24"/>
          <w:szCs w:val="24"/>
        </w:rPr>
        <w:t>авриленко</w:t>
      </w:r>
    </w:p>
    <w:p w:rsidR="00FE0539" w:rsidRPr="002A31C0" w:rsidRDefault="00FE0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0539" w:rsidRPr="002A31C0" w:rsidRDefault="00FE0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0E8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1760E8" w:rsidRDefault="00176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0E8" w:rsidRDefault="00176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0E8" w:rsidRDefault="00176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Default="00176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203F49" w:rsidRDefault="00203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Default="00203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203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76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A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9F7D5B" w:rsidRPr="002A31C0" w:rsidRDefault="00443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="008D6C9A" w:rsidRPr="002A31C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9F7D5B" w:rsidRPr="002A31C0" w:rsidRDefault="008D6C9A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4439A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F7D5B" w:rsidRPr="002A31C0" w:rsidRDefault="008D6C9A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9F7D5B" w:rsidRPr="002A31C0" w:rsidRDefault="008D6C9A">
      <w:pPr>
        <w:spacing w:after="0" w:line="240" w:lineRule="auto"/>
        <w:ind w:left="1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ED220C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AA">
        <w:rPr>
          <w:rFonts w:ascii="Times New Roman" w:eastAsia="Times New Roman" w:hAnsi="Times New Roman" w:cs="Times New Roman"/>
          <w:sz w:val="24"/>
          <w:szCs w:val="24"/>
        </w:rPr>
        <w:t xml:space="preserve">      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439AA">
        <w:rPr>
          <w:rFonts w:ascii="Times New Roman" w:eastAsia="Times New Roman" w:hAnsi="Times New Roman" w:cs="Times New Roman"/>
          <w:sz w:val="24"/>
          <w:szCs w:val="24"/>
        </w:rPr>
        <w:t xml:space="preserve"> 07.07.</w:t>
      </w:r>
      <w:r w:rsidR="00ED220C" w:rsidRPr="002A31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4439AA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ED220C" w:rsidRPr="002A31C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43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AA" w:rsidRPr="002A31C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439AA">
        <w:rPr>
          <w:rFonts w:ascii="Times New Roman" w:eastAsia="Times New Roman" w:hAnsi="Times New Roman" w:cs="Times New Roman"/>
          <w:sz w:val="24"/>
          <w:szCs w:val="24"/>
        </w:rPr>
        <w:t xml:space="preserve"> 97</w:t>
      </w:r>
    </w:p>
    <w:p w:rsidR="009F7D5B" w:rsidRPr="002A31C0" w:rsidRDefault="009F7D5B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</w:t>
      </w:r>
    </w:p>
    <w:p w:rsidR="009F7D5B" w:rsidRPr="002A31C0" w:rsidRDefault="009F7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7D5B" w:rsidRPr="002A31C0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9F7D5B" w:rsidRPr="002A31C0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 xml:space="preserve">«Утверждение схемы расположения земельного участка </w:t>
      </w:r>
    </w:p>
    <w:p w:rsidR="009F7D5B" w:rsidRPr="002A31C0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>на кадастровом плане территории»</w:t>
      </w:r>
    </w:p>
    <w:p w:rsidR="009F7D5B" w:rsidRPr="002A31C0" w:rsidRDefault="009F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 по предоставлению муниципальной услуги «Утверждение схемы расположения земельного участка на кадастровом плане территории»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при формировании земельных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участков, находящихся в муниципальной собственности</w:t>
      </w:r>
      <w:r w:rsidR="00D96714" w:rsidRPr="002A31C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«Новороговское сельское поселение»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7D5B" w:rsidRPr="002A31C0" w:rsidRDefault="009F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numPr>
          <w:ilvl w:val="0"/>
          <w:numId w:val="1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  <w:u w:val="single"/>
        </w:rPr>
        <w:t>Общие положения</w:t>
      </w:r>
    </w:p>
    <w:p w:rsidR="009F7D5B" w:rsidRPr="002A31C0" w:rsidRDefault="009F7D5B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1.         Предмет регулирования.</w:t>
      </w:r>
    </w:p>
    <w:p w:rsidR="009F7D5B" w:rsidRPr="002A31C0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Настоящий административный регламент </w:t>
      </w:r>
      <w:r w:rsidR="0067658E" w:rsidRPr="002A31C0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 в целях обеспечения единства, полноты и качества организации и предоставления Администрацией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МАУ МФЦ Егорлыкского района, муниципальной услуги "Утверждение схемы расположения земельного участка на кадастровом плане территории"  устанавливает порядок, сроки и последовательность выполнения процедур</w:t>
      </w:r>
      <w:r w:rsidR="005D6F4F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(действий), осуществляемых в рамках предоставления муниципальной услуги.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Настоящий Административный регламент регулирует отношения, возникающие при формировании земельных участков в соответствии со ст. 11.10 Земельного кодекса РФ.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2. Круг получателей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Получателями муниципальной «Утверждение схемы расположения земельного участка на кадастровом плане территории» являются: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физические лица;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юридические лица.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br/>
      </w: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>3. Требования к порядку информирования о предоставлении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стендах, размещаемых в помещениях Администрации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МАУ</w:t>
      </w:r>
      <w:r w:rsidR="00D96714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МФЦ Егорлыкского района, на</w:t>
      </w:r>
      <w:r w:rsidR="0067658E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содержится следующая информация: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наименование услуги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необходимый для получения услуги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форма заявления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сведения о  результате предоставлении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подлежат обязательному размещению в федеральной информационной системе "Единый портал государственных и </w:t>
      </w:r>
      <w:r w:rsidR="0067658E" w:rsidRPr="002A31C0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услуг (функций)".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Информация  о  муниципальной услуге  предоставляется непосредственно в помещениях Администрации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 - Администрация) или МАУ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</w:t>
      </w:r>
      <w:r w:rsidR="00D96714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средством издания информационных материалов.</w:t>
      </w:r>
      <w:proofErr w:type="gramEnd"/>
    </w:p>
    <w:p w:rsidR="00FE0539" w:rsidRPr="002A31C0" w:rsidRDefault="00FE0539" w:rsidP="00FE0539">
      <w:pPr>
        <w:ind w:firstLine="5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Сведения о месте нахождения Администрации: 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="00203F49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203F49">
        <w:rPr>
          <w:rFonts w:ascii="Times New Roman" w:eastAsia="Times New Roman" w:hAnsi="Times New Roman" w:cs="Times New Roman"/>
          <w:sz w:val="24"/>
          <w:szCs w:val="24"/>
        </w:rPr>
        <w:t xml:space="preserve">адовая,30, </w:t>
      </w:r>
      <w:proofErr w:type="spellStart"/>
      <w:r w:rsidR="00203F49">
        <w:rPr>
          <w:rFonts w:ascii="Times New Roman" w:eastAsia="Times New Roman" w:hAnsi="Times New Roman" w:cs="Times New Roman"/>
          <w:sz w:val="24"/>
          <w:szCs w:val="24"/>
        </w:rPr>
        <w:t>х.Войнов</w:t>
      </w:r>
      <w:proofErr w:type="spellEnd"/>
      <w:r w:rsidR="00203F4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Егорлыкского района </w:t>
      </w:r>
      <w:r w:rsidR="00A3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Ростовской области, телефон: 8(86370)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43134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0539" w:rsidRPr="002A31C0" w:rsidRDefault="00FE0539" w:rsidP="00FE0539">
      <w:pPr>
        <w:ind w:firstLine="5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С графиком (режимом) работы можно ознакомиться  на официальном сайте Администрации  </w:t>
      </w:r>
      <w:r w:rsidR="00203F49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</w:t>
      </w:r>
      <w:r w:rsidRPr="002A31C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203F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03F49">
        <w:rPr>
          <w:rFonts w:ascii="Times New Roman" w:eastAsia="Times New Roman" w:hAnsi="Times New Roman" w:cs="Times New Roman"/>
          <w:sz w:val="24"/>
          <w:szCs w:val="24"/>
          <w:u w:val="single"/>
        </w:rPr>
        <w:t>admin</w:t>
      </w:r>
      <w:r w:rsidRPr="002A31C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vsp</w:t>
      </w:r>
      <w:proofErr w:type="spellEnd"/>
      <w:r w:rsidRPr="002A31C0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A31C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A31C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E0539" w:rsidRPr="002A31C0" w:rsidRDefault="00FE0539" w:rsidP="00FE05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Сведения о месте нахождения МФЦ: Ростовская область, Егорлыкский район, ст. Егорлыкская, пер. Гагарина, 8-б,  тел. 8 (863 70) 20424, 20415, 20456.</w:t>
      </w:r>
    </w:p>
    <w:p w:rsidR="00FE0539" w:rsidRPr="002A31C0" w:rsidRDefault="00FE0539" w:rsidP="00FE05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МФЦ: </w:t>
      </w:r>
      <w:r w:rsidRPr="002A31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http</w:t>
      </w:r>
      <w:r w:rsidRPr="002A31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2A31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egorlyk</w:t>
      </w:r>
      <w:proofErr w:type="spellEnd"/>
      <w:r w:rsidRPr="002A31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2A31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mfc</w:t>
      </w:r>
      <w:proofErr w:type="spellEnd"/>
      <w:r w:rsidRPr="002A31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61.</w:t>
      </w:r>
      <w:proofErr w:type="spellStart"/>
      <w:r w:rsidRPr="002A31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  <w:r w:rsidRPr="002A31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осуществляется должностными лицами Администрации, сотрудниками МФЦ.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 содержится следующая информация: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график (режим) работы, номера телефонов, адрес Интернет-сайта и электронной почты;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- образцы заполнения заявлений заявителем.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На Интернет-сайте, а также на </w:t>
      </w:r>
      <w:r w:rsidRPr="002A31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Портале государственных и муниципальных услуг Ростовской области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содержится следующая информация: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схема проезда, график (режим) работы, номера телефонов, адрес электронной почты;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процедура предоставления муниципальной услуги;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31C0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II. Стандарт предоставления муниципальной услуги.</w:t>
      </w:r>
    </w:p>
    <w:p w:rsidR="009F7D5B" w:rsidRPr="002A31C0" w:rsidRDefault="009F7D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4. Наименование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 -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>«Утверждение схемы расположения земельного участка на кадастровом плане территории».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5. Наименование органа, предоставляющего муниципальную услугу.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Муниципальную услугу «Утверждение схемы расположения земельного участка на кадастровом плане территории» предоставляет  Администраци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МФЦ Егорлыкского района участвует в предоставлении муниципальной услуги в части информирования заявителей по </w:t>
      </w:r>
      <w:r w:rsidR="0067658E" w:rsidRPr="002A31C0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МФЦ;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1763F" w:rsidRPr="002A31C0">
        <w:rPr>
          <w:rFonts w:ascii="Times New Roman" w:eastAsia="Times New Roman" w:hAnsi="Times New Roman" w:cs="Times New Roman"/>
          <w:sz w:val="24"/>
          <w:szCs w:val="24"/>
        </w:rPr>
        <w:t>межмуниципальный отдел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Управления Федеральной службы государственной регистрации, кадастра и картографии по Ростовской области;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 кадастровые инженеры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имеющие лицензию на проведение кадастровых работ.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Межрайонная инспекция Федеральной налоговой службы № 1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по Ростовской области;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главный архитектор  Егорлыкского района и подконтрольный ему отдел.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6. Описание результата предоставления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является постановление об утверждении схемы расположения земельного участка на кадастровом плане территории или получение заявителем отказа в утверждении схемы расположения земельного участка на кадастровом плане территории.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Процедура предоставления услуги завершается путём получения заявителем: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постановления Администрации об утверждении схемы расположения земельного участка на кадастровом плане или кадастровой карте соответствующей территории;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уведомления об отказе в утверждении схемы расположения земельного участка на кадастровом плане или кадастровой карте соответствующей территории.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7. Срок предоставления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предоставления услуги ответственным сотрудником Администрации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не должен превышать 30 дней.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Земельный кодекс РФ от 25.10.2001 №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136-ФЗ  («Российская газета» № 211-212  от 30.10.2001);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:rsidR="00283C81" w:rsidRPr="002A31C0" w:rsidRDefault="00283C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>- Федеральный закон от 13.07.2015 г. № 218-ФЗ «О государственной регистрации недвижимости»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закон от 24.07.2007 № 221-ФЗ «О 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>кадастровой деятельности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Федеральным законом от  15.04.1998 г. № 66-ФЗ «О садоводческих, огороднических  и дачных некоммерческих объединениях граждан» («Российская газета» №  79 от 23.04.1998 г.);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Федеральный закон от</w:t>
      </w:r>
      <w:r w:rsidR="001C5EEE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24.11.1995 № 181-ФЗ " О социальной защите инвалидов в Российской Федерации".</w:t>
      </w:r>
    </w:p>
    <w:p w:rsidR="00EC1913" w:rsidRPr="002A31C0" w:rsidRDefault="00EC1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31C0">
        <w:rPr>
          <w:rFonts w:ascii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30.04.2014 г. № 403 «Об исчерпывающем перечне процедур в сфере жилищного строительства».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</w:t>
      </w:r>
      <w:r w:rsidR="0067658E" w:rsidRPr="002A31C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заявители представляют в Администрацию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</w:r>
      <w:r w:rsidR="00EC1913" w:rsidRPr="002A31C0">
        <w:rPr>
          <w:rFonts w:ascii="Times New Roman" w:eastAsia="Times New Roman" w:hAnsi="Times New Roman" w:cs="Times New Roman"/>
          <w:sz w:val="24"/>
          <w:szCs w:val="24"/>
        </w:rPr>
        <w:t>документы,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58E" w:rsidRPr="002A31C0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к настоящему Административному регламенту.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(удаленный центр) независимо от места его регистрации, места расположения объектов недвижимости.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Перечень документов при формировании земельного участка, составляющего территорию садоводческого или дачного некоммерческого объединения, указан в приложении № 2 к  настоящему Административному регламенту.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представить в Администрацию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либо в МФЦ документы, </w:t>
      </w:r>
      <w:r w:rsidR="0067658E" w:rsidRPr="002A31C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658E" w:rsidRPr="002A31C0">
        <w:rPr>
          <w:rFonts w:ascii="Times New Roman" w:eastAsia="Times New Roman" w:hAnsi="Times New Roman" w:cs="Times New Roman"/>
          <w:sz w:val="24"/>
          <w:szCs w:val="24"/>
        </w:rPr>
        <w:t>ращиваемые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по каналам межведомственного взаимодействия, по</w:t>
      </w:r>
      <w:r w:rsidR="0067658E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собственной инициативе.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Перечень документов указан в приложении № 3 к настоящему Административному регламенту.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государственную услугу, иных государственных органов, органов местного самоуправления и (или) </w:t>
      </w:r>
    </w:p>
    <w:p w:rsidR="009F7D5B" w:rsidRPr="002A31C0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5">
        <w:r w:rsidRPr="002A3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6 статьи 7</w:t>
        </w:r>
      </w:hyperlink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11.  Исчерпывающий перечень оснований для отказа в приёме документов, необходимых для предоставления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Основаниями для отказа в приёме документов  Администрацией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являются: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обращение за получением муниципальной услуги ненадлежащего лица.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Решение об отказе в предоставлении муниципальной услуги может быть обжаловано в суд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в порядке, предусмотренном гл. 25 Гражданского процессуального кодекса РФ или гл. 24 Арбитражного процессуального кодекса РФ.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МФЦ не вправе отказывать заявителю в приеме документов, необходимых для предоставления услуги.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приёме документов   МФЦ являются: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обращение за получением муниципальной услуги ненадлежащего лица.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12. Основания для отказа в предоставлении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отсутствие хотя бы одного из документов, указанных в Приложении 1 к  Административному регламенту;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- несоответствие схемы расположения земельного участка ее форме, формату или требованиям к ее подготовке, которые установлены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 территории при подготовке схемы расположения земельного участка или земельных участков на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кадастровом 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а также содержание в документе неоговоренных приписок и исправлений;</w:t>
      </w:r>
      <w:proofErr w:type="gramEnd"/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обращение за получением муниципальной услуги ненадлежащего лица;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принятые решением об утверждении схемы расположения земельного участка, срок действия которого не истек;</w:t>
      </w:r>
      <w:proofErr w:type="gramEnd"/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- разработка схемы расположения земельного участка с нарушением предусмотренных статьей 11.9 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емельного кодекса 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оссийской Федерации требований  к образуемым земельным участкам;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>Решение об отказе в предоставлении муниципальной услуги может быть обжаловано в суд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в порядке, предусмотренном гл. 25 Гражданского процессуального кодекса РФ или гл. 24 Арбитражного процессуального кодекса РФ.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- по предоставлению сведений из Единого государственного реестра 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>недвижимости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(выписка из ЕГР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Услуга предоставляется ответственными сотрудниками Администрации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 бесплатно.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9F7D5B" w:rsidRPr="002A31C0" w:rsidRDefault="009F7D5B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Оплата взимается в случае самостоятельного обращения заявителя за услугой в соответствующий государственный орган.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документов, необходимых для предоставления услуги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а также при получении результата  не должен превышать  15 минут.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17. Срок и порядок регистрации запроса заявителя о предоставлении муниципальной услуги.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Запрос заявителя о предоставлении муниципальной услуги регистрируется в Администрации в день поступления запроса.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Регистрация заявления поданного в МФЦ  лично осуществляется работником МФЦ в день обращения заявителя.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18. Требования к помещениям, в которых предоставляется муниципальная услуга.</w:t>
      </w:r>
    </w:p>
    <w:p w:rsidR="009F7D5B" w:rsidRPr="002A31C0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9F7D5B" w:rsidRPr="002A31C0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9F7D5B" w:rsidRPr="002A31C0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9F7D5B" w:rsidRPr="002A31C0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общественного и</w:t>
      </w:r>
      <w:r w:rsidR="00283C81" w:rsidRPr="002A31C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Ориентация инфраструктуры на предоставление услуг </w:t>
      </w:r>
      <w:r w:rsidR="00E66D42" w:rsidRPr="002A31C0">
        <w:rPr>
          <w:rFonts w:ascii="Times New Roman" w:eastAsia="Times New Roman" w:hAnsi="Times New Roman" w:cs="Times New Roman"/>
          <w:sz w:val="24"/>
          <w:szCs w:val="24"/>
        </w:rPr>
        <w:t>заявителем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 физическими  возможностями  </w:t>
      </w: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19. Показатели доступности и качества муниципальной услуги.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Показателями доступности и качества оказания муниципальной услуги являются: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удовлетворенность заявителей качеством услуги;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доступность услуги;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доступность информации;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отсутствие обоснованных жалоб со стороны заявителей по результатам муниципальной услуги; 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возможность получения муниципальной услуги на базе МФЦ;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допуск на объекты сурдопереводчика и тифлосурдопереводчика;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оказание сотрудниками, предоставляющими услугу, иной необходимой инвалидам помощи в преодолении барьеров, ме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ающих получению услуг  и использованию объектов наравне с другими лицами. 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9F7D5B" w:rsidRPr="002A31C0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Время приёма документов не может превышать 30 минут.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20. Время приёма заявителей.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>Часы приема заявителей сотрудниками Администрации:</w:t>
      </w:r>
    </w:p>
    <w:p w:rsidR="00FE0539" w:rsidRPr="002A31C0" w:rsidRDefault="00FE0539" w:rsidP="006E3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Понедельник с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.00-1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FE0539" w:rsidRPr="002A31C0" w:rsidRDefault="00FE0539" w:rsidP="006E3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Вторник с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.00 -1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FE0539" w:rsidRPr="002A31C0" w:rsidRDefault="00FE0539" w:rsidP="006E3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Среда </w:t>
      </w:r>
      <w:r w:rsidR="00203F49" w:rsidRPr="002A31C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3F49" w:rsidRPr="002A31C0">
        <w:rPr>
          <w:rFonts w:ascii="Times New Roman" w:eastAsia="Times New Roman" w:hAnsi="Times New Roman" w:cs="Times New Roman"/>
          <w:sz w:val="24"/>
          <w:szCs w:val="24"/>
        </w:rPr>
        <w:t>.00 -1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03F49" w:rsidRPr="002A31C0">
        <w:rPr>
          <w:rFonts w:ascii="Times New Roman" w:eastAsia="Times New Roman" w:hAnsi="Times New Roman" w:cs="Times New Roman"/>
          <w:sz w:val="24"/>
          <w:szCs w:val="24"/>
        </w:rPr>
        <w:t>.42</w:t>
      </w:r>
    </w:p>
    <w:p w:rsidR="00FE0539" w:rsidRPr="002A31C0" w:rsidRDefault="00FE0539" w:rsidP="006E3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четверг с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.00-1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FE0539" w:rsidRPr="002A31C0" w:rsidRDefault="00203F49" w:rsidP="006E3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пятница </w:t>
      </w:r>
      <w:r w:rsidR="00A313B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A313B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приемный</w:t>
      </w:r>
      <w:proofErr w:type="spell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день</w:t>
      </w:r>
    </w:p>
    <w:p w:rsidR="00FE0539" w:rsidRPr="002A31C0" w:rsidRDefault="00FE0539" w:rsidP="00FE0539">
      <w:pPr>
        <w:autoSpaceDE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1C0">
        <w:rPr>
          <w:rFonts w:ascii="Times New Roman" w:hAnsi="Times New Roman" w:cs="Times New Roman"/>
          <w:sz w:val="24"/>
          <w:szCs w:val="24"/>
        </w:rPr>
        <w:t xml:space="preserve"> с 12.</w:t>
      </w:r>
      <w:r w:rsidR="00203F49">
        <w:rPr>
          <w:rFonts w:ascii="Times New Roman" w:hAnsi="Times New Roman" w:cs="Times New Roman"/>
          <w:sz w:val="24"/>
          <w:szCs w:val="24"/>
        </w:rPr>
        <w:t>3</w:t>
      </w:r>
      <w:r w:rsidRPr="002A31C0">
        <w:rPr>
          <w:rFonts w:ascii="Times New Roman" w:hAnsi="Times New Roman" w:cs="Times New Roman"/>
          <w:sz w:val="24"/>
          <w:szCs w:val="24"/>
        </w:rPr>
        <w:t>0-1</w:t>
      </w:r>
      <w:r w:rsidR="00203F49">
        <w:rPr>
          <w:rFonts w:ascii="Times New Roman" w:hAnsi="Times New Roman" w:cs="Times New Roman"/>
          <w:sz w:val="24"/>
          <w:szCs w:val="24"/>
        </w:rPr>
        <w:t>4</w:t>
      </w:r>
      <w:r w:rsidRPr="002A31C0">
        <w:rPr>
          <w:rFonts w:ascii="Times New Roman" w:hAnsi="Times New Roman" w:cs="Times New Roman"/>
          <w:sz w:val="24"/>
          <w:szCs w:val="24"/>
        </w:rPr>
        <w:t>.</w:t>
      </w:r>
      <w:r w:rsidR="00203F49">
        <w:rPr>
          <w:rFonts w:ascii="Times New Roman" w:hAnsi="Times New Roman" w:cs="Times New Roman"/>
          <w:sz w:val="24"/>
          <w:szCs w:val="24"/>
        </w:rPr>
        <w:t>00</w:t>
      </w:r>
      <w:r w:rsidRPr="002A31C0">
        <w:rPr>
          <w:rFonts w:ascii="Times New Roman" w:hAnsi="Times New Roman" w:cs="Times New Roman"/>
          <w:sz w:val="24"/>
          <w:szCs w:val="24"/>
        </w:rPr>
        <w:t xml:space="preserve"> обеденный перерыв, суббота, воскресенье выходной день.</w:t>
      </w:r>
    </w:p>
    <w:p w:rsidR="00FE0539" w:rsidRPr="002A31C0" w:rsidRDefault="00FE0539" w:rsidP="00FE05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Часы приема заявителей сотрудниками МАУ МФЦ:</w:t>
      </w:r>
    </w:p>
    <w:p w:rsidR="00FE0539" w:rsidRPr="002A31C0" w:rsidRDefault="00FE0539" w:rsidP="002A3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Понедельник, вторник,  четверг, пятница с 8.00-17.00;</w:t>
      </w:r>
    </w:p>
    <w:p w:rsidR="00FE0539" w:rsidRPr="002A31C0" w:rsidRDefault="00FE0539" w:rsidP="002A3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Среда  с 8.00-20.00;</w:t>
      </w:r>
    </w:p>
    <w:p w:rsidR="00FE0539" w:rsidRPr="002A31C0" w:rsidRDefault="00FE0539" w:rsidP="002A31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Суббота с 8.00-17.00.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numPr>
          <w:ilvl w:val="0"/>
          <w:numId w:val="2"/>
        </w:numPr>
        <w:spacing w:after="0" w:line="240" w:lineRule="auto"/>
        <w:ind w:left="108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  <w:u w:val="single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2A31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Лицо, заинтересованное в получении согласования, обращается в </w:t>
      </w:r>
      <w:r w:rsidRPr="002A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Администрацию </w:t>
      </w:r>
      <w:r w:rsidR="00203F49">
        <w:rPr>
          <w:rFonts w:ascii="Times New Roman" w:eastAsia="Times New Roman" w:hAnsi="Times New Roman" w:cs="Times New Roman"/>
          <w:color w:val="000000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или МФЦ с заявлением об утверждении схемы расположения земельного участка на кадастровом плане территории.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22. К заявлению прилагаются документы в соответствии с п. 9 Административного регламента.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При предъявлении физическим  лицом  документа, удостоверяющего личность, должностное лицо Администрации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 указанным в документах, указанных в заявлении об утверждении схемы расположения земельного участка на кадастровом плане территории.</w:t>
      </w:r>
      <w:proofErr w:type="gramEnd"/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услуги через МФЦ сотрудник МФЦ 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следующие действия: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проверку документов;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 регистрацию документов;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выдачу расписки (выписки) о приеме заявления;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- передачу  материалов для рассмотрения в Администрацию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В ходе приема документов от заинтересованного лица должностное лицо  осуществляет проверку представленных документов на предмет: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наличия всех необходимых документов, указанных в Приложении № 1 к Административному регламенту;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23. Сотрудники Администрации в течение 30 дней с момента получения заявления осуществляет правовую экспертизу представленных документов,  направляет  главному архитектору </w:t>
      </w:r>
      <w:r w:rsidR="002A31C0" w:rsidRPr="002A31C0">
        <w:rPr>
          <w:rFonts w:ascii="Times New Roman" w:eastAsia="Times New Roman" w:hAnsi="Times New Roman" w:cs="Times New Roman"/>
          <w:sz w:val="24"/>
          <w:szCs w:val="24"/>
        </w:rPr>
        <w:t>Егорлыкского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района служебную записку с приложением  схемы расположения земельного участка для  рассмотрения ее на предмет:</w:t>
      </w:r>
    </w:p>
    <w:p w:rsidR="009F7D5B" w:rsidRPr="002A31C0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соответствия схемы расположения земельного участка ее форме, формату или требованиям к ее подготовке (ст.11.10 ЗК РФ); </w:t>
      </w:r>
    </w:p>
    <w:p w:rsidR="009F7D5B" w:rsidRPr="002A31C0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соответствия  требованиям к образуемым земельным участка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(ст.11.9 ЗК РФ);</w:t>
      </w:r>
    </w:p>
    <w:p w:rsidR="009F7D5B" w:rsidRPr="002A31C0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соответствия видам разрешенного использования земельных участков, установленным для соответствующей территориальной зоны (ст. 39.11 п.8 пп.5 ЗК РФ);</w:t>
      </w:r>
    </w:p>
    <w:p w:rsidR="009F7D5B" w:rsidRPr="002A31C0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соответствия категории земель, из которых такой земельный участок подлежит образованию (ст.39.11 п.8 пп. 6,8,10,11,12,13,14,18 ЗК РФ);</w:t>
      </w:r>
    </w:p>
    <w:p w:rsidR="009F7D5B" w:rsidRPr="002A31C0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соответствия предельным (максимальные и минимальные) размерам земельных участков, на которые действие градостроительных регламентов </w:t>
      </w:r>
      <w:hyperlink r:id="rId6">
        <w:r w:rsidRPr="002A3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распространяется</w:t>
        </w:r>
      </w:hyperlink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или в отношении которых градостроительные регламенты </w:t>
      </w:r>
      <w:hyperlink r:id="rId7">
        <w:r w:rsidRPr="002A3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устанавливаются</w:t>
        </w:r>
      </w:hyperlink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,  а определяются в соответствии с Градостроительным кодексом и  другими федеральными </w:t>
      </w:r>
      <w:hyperlink r:id="rId8">
        <w:r w:rsidRPr="002A3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законами</w:t>
        </w:r>
      </w:hyperlink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(ст.11.9 п.2 ЗК РФ).</w:t>
      </w:r>
      <w:proofErr w:type="gramEnd"/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 При положительном заключении главного архитектора района,  схема расположения земельного участка подлежит отображению на имеющемся в архитектуре  картографическом материале.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    После положительного заключения главного архитектора района,  должностное лицо Администрации   подготавливает постановление об утверждении схемы расположения земельного участка на кадастровом плане территории  либо мотивированный отказ в предоставлении 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и выда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т заявителю.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Выдача документов по результатам  предоставления услуги при обращении 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 xml:space="preserve">  с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ельского поселения.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в МФЦ работник, осуществляющий выдачу результата, выполняет следующие действия: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-устанавливает личность заявителя (представителя)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проверяет правомочия представителя действовать от имени заявителя при получении документов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находит документы, подлежащие выдаче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-знакомит заявителя  с результатом услуги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-выдает результат услуги заявителю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- вносит сведения в ИИС ЕС МФЦ, отметки в расписке (выписке)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Заявитель получает результат услуги в соответствии с тем способом, который был указан в форме заявления (лично, почтой, через представителя, в МФЦ).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24. Блок-схема предоставления муниципальной услуги указана в Приложении № 4 Административного регламента.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31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IV. Формы </w:t>
      </w: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  <w:u w:val="single"/>
        </w:rPr>
        <w:t>контроля за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исполнением Административного регламента</w:t>
      </w:r>
    </w:p>
    <w:p w:rsidR="009F7D5B" w:rsidRPr="002A31C0" w:rsidRDefault="009F7D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25. Текущий </w:t>
      </w: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 - Глава).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>Глава планирует работу по организации и проведению мероприятий, определя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т должностные обязанности сотрудников, осуществля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их исполнением, принима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т меры к совершенствованию форм и методов служебной деятельности, обучению подчиненных, нес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т персональную ответственность за соблюдение законности.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27.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>28.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29.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 поселения по вопросам 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 и предоставления услуги, а также требований административного регламента  сотрудники Администрации 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сельского поселения  ответственного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31C0">
        <w:rPr>
          <w:rFonts w:ascii="Times New Roman" w:eastAsia="Times New Roman" w:hAnsi="Times New Roman" w:cs="Times New Roman"/>
          <w:sz w:val="24"/>
          <w:szCs w:val="24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30. Заявитель может обратиться с жалобой в следующих случаях:</w:t>
      </w:r>
    </w:p>
    <w:p w:rsidR="009F7D5B" w:rsidRPr="002A31C0" w:rsidRDefault="008D6C9A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подать жалобу на решение и (или) действия (бездействия) Администрации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Жалоба на нарушение порядка предоставления  услуги, выразившееся в неправомерных действиях (бездействиях) сотрудников МФЦ, рассматривается Администрацией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не позднее следующего дня со дня поступления жалобы.</w:t>
      </w:r>
    </w:p>
    <w:p w:rsidR="009F7D5B" w:rsidRPr="002A31C0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31. Жалоба должна содержать: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F7D5B" w:rsidRPr="002A31C0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32. </w:t>
      </w:r>
      <w:proofErr w:type="gramStart"/>
      <w:r w:rsidRPr="002A31C0">
        <w:rPr>
          <w:rFonts w:ascii="Times New Roman" w:eastAsia="Times New Roman" w:hAnsi="Times New Roman" w:cs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33.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- Главе 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FE0539" w:rsidRPr="002A31C0" w:rsidRDefault="008D6C9A" w:rsidP="00FE05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34.   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  <w:lang w:val="en-US"/>
        </w:rPr>
        <w:t>sp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07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FE0539" w:rsidRPr="002A31C0">
        <w:rPr>
          <w:rFonts w:ascii="Times New Roman" w:eastAsia="Times New Roman" w:hAnsi="Times New Roman" w:cs="Times New Roman"/>
          <w:sz w:val="24"/>
          <w:szCs w:val="24"/>
          <w:lang w:val="en-US"/>
        </w:rPr>
        <w:t>donpac</w:t>
      </w:r>
      <w:proofErr w:type="spellEnd"/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FE0539" w:rsidRPr="002A31C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 xml:space="preserve"> или официальный интернет-сайт Администрации </w:t>
      </w:r>
      <w:r w:rsidR="00203F49">
        <w:rPr>
          <w:rFonts w:ascii="Times New Roman" w:eastAsia="Times New Roman" w:hAnsi="Times New Roman" w:cs="Times New Roman"/>
          <w:spacing w:val="-2"/>
          <w:sz w:val="24"/>
          <w:szCs w:val="24"/>
        </w:rPr>
        <w:t>Войновского</w:t>
      </w:r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203F49" w:rsidRPr="00D928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203F49" w:rsidRPr="00D928E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="00203F49" w:rsidRPr="00D928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adminvsp</w:t>
        </w:r>
        <w:proofErr w:type="spellEnd"/>
        <w:r w:rsidR="00203F49" w:rsidRPr="00D928E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203F49" w:rsidRPr="00D928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E0539" w:rsidRPr="002A31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0539" w:rsidRPr="002A31C0" w:rsidRDefault="00FE0539" w:rsidP="00FE05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539" w:rsidRPr="002A31C0" w:rsidRDefault="00FE0539" w:rsidP="00203F4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</w:p>
    <w:p w:rsidR="00FE0539" w:rsidRPr="002A31C0" w:rsidRDefault="00FE0539" w:rsidP="00203F4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 </w:t>
      </w:r>
      <w:r w:rsidR="00A313BE">
        <w:rPr>
          <w:rFonts w:ascii="Times New Roman" w:eastAsia="Times New Roman" w:hAnsi="Times New Roman" w:cs="Times New Roman"/>
          <w:sz w:val="24"/>
          <w:szCs w:val="24"/>
        </w:rPr>
        <w:t>В.В.Гавриленко</w:t>
      </w:r>
      <w:r w:rsidR="00E210D4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4439AA" w:rsidP="00443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A31C0" w:rsidRPr="002A31C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679DD" w:rsidRPr="002A31C0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8D6C9A" w:rsidRPr="002A31C0">
        <w:rPr>
          <w:rFonts w:ascii="Times New Roman" w:eastAsia="Times New Roman" w:hAnsi="Times New Roman" w:cs="Times New Roman"/>
          <w:sz w:val="24"/>
          <w:szCs w:val="24"/>
        </w:rPr>
        <w:t>ложение  № 1</w:t>
      </w:r>
    </w:p>
    <w:p w:rsidR="009F7D5B" w:rsidRPr="002A31C0" w:rsidRDefault="008D6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9F7D5B" w:rsidRPr="002A31C0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«Утверждение схемы расположения земельного участка на кадастровом плане территории»</w:t>
      </w:r>
    </w:p>
    <w:p w:rsidR="009F7D5B" w:rsidRPr="002A31C0" w:rsidRDefault="009F7D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2"/>
        <w:gridCol w:w="8959"/>
      </w:tblGrid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7D5B" w:rsidRPr="002A31C0" w:rsidRDefault="008D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 (заявителей), являющегося физическим лицом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копия при предъявлении оригинала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представителя физического или юридического лица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копия при предъявлении оригинала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физического лица в качестве 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 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копия при предъявлении оригинала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государственных реестров о юридическом лице или индивидуальном     предпринимателе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оригинал, выданный не позднее</w:t>
            </w:r>
            <w:r w:rsidR="002A31C0"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чем за 30 ней до дня обращения за услугой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права (полномочия) представителя физического  или  юридического лица, если с заявлением обращается представитель заявителя (заявителей)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копия при предъявлении оригинала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Схема расположения земельного участка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оригинал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9F7D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9F7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443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№ 2</w:t>
      </w:r>
    </w:p>
    <w:p w:rsidR="009F7D5B" w:rsidRPr="002A31C0" w:rsidRDefault="008D6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9F7D5B" w:rsidRPr="002A31C0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«Утверждение схемы расположения земельного участка на кадастровом плане территории»</w:t>
      </w: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2"/>
        <w:gridCol w:w="8959"/>
      </w:tblGrid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7D5B" w:rsidRPr="002A31C0" w:rsidRDefault="008D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 –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копия при предъявлении оригинала.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представителя заявителя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копия при предъявлении оригинала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 -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копия при предъявлении оригинала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9F7D5B" w:rsidRPr="002A31C0" w:rsidTr="00203F49">
        <w:trPr>
          <w:trHeight w:val="126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При формировании земельного участка, относящегося к имуществу общего пользования: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>- учредительные документы садоводческого, огороднического или дачного некоммерческого объединения, подтверждающие право заявителя без доверенности действовать от имени данного некоммерческого объединения, или выписка из решения общего собрания членов</w:t>
            </w:r>
            <w:r w:rsidR="002A31C0"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данного некоммерческого объединения (собрания уполномоченных), в соответствии с которым заявитель был уполномочен на подачу указанного заявления -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 или нотариальная копия;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описание местоположения земельного участка, подготовленное садоводческим, огородническим или дачным некоммерческим объединением –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оригинал;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выписка из решения общего собрания членов садоводческого, огороднического или дачного некоммерческого объединения (собрания уполномоченных) о приобретении земельного участка, относящегося к имуществу общего пользования, в собственность – оригинал;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правоустанавливающие документы на земельный участок, составляющий территорию некоммерческого объединения, если такие сведения не содержатся в Едином государственном реестре </w:t>
            </w:r>
            <w:r w:rsidR="00E210D4"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недвижимости </w:t>
            </w: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(ЕГР</w:t>
            </w:r>
            <w:r w:rsidR="00E210D4"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–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копия при предъявлении оригинала;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</w:t>
            </w: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ыписка из ЕГРЮЛ –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оригинал;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устав (если юридическое лицо было реорганизовано) - копия.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При формировании земельного участка, предоставленного гражданину: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описание местоположения земельного участка, подготовленное заявителем –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оригинал;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правления садового (огороднического) некоммерческого товарищества, в котором указывается гражданин, за которым закреплен такой земельный участок, и подтверждается соответствие описания местоположения такого земельного участка местоположению земельного участка, фактически используемого гражданином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оригинал;</w:t>
            </w:r>
          </w:p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правоустанавливающий документ на земельный участок, составляющий территорию данного некоммерческого объединения, если такие сведения не </w:t>
            </w: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содержатся в Едином государственном реестре </w:t>
            </w:r>
            <w:r w:rsidR="00A87667"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недвижимости</w:t>
            </w: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копия.</w:t>
            </w:r>
          </w:p>
          <w:p w:rsidR="009F7D5B" w:rsidRPr="002A31C0" w:rsidRDefault="009F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Схема расположения земельного участка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оригинал</w:t>
            </w:r>
          </w:p>
        </w:tc>
      </w:tr>
    </w:tbl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443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443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443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№ 3</w:t>
      </w:r>
    </w:p>
    <w:p w:rsidR="009F7D5B" w:rsidRPr="002A31C0" w:rsidRDefault="008D6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9F7D5B" w:rsidRPr="002A31C0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«Утверждение схемы расположения земельного участка на кадастровом плане территории»</w:t>
      </w: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2"/>
        <w:gridCol w:w="8959"/>
      </w:tblGrid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7D5B" w:rsidRPr="002A31C0" w:rsidRDefault="008D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  земельный участок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оригинал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8D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физического лица в качестве  индивидуального предпринимателя </w:t>
            </w:r>
            <w:r w:rsidRPr="002A31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копия при предъявлении оригинала</w:t>
            </w: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9F7D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9F7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D5B" w:rsidRPr="002A31C0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9F7D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Pr="002A31C0" w:rsidRDefault="009F7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F49" w:rsidRPr="00A313BE" w:rsidRDefault="00203F4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443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443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443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9F7D5B" w:rsidRPr="002A31C0" w:rsidRDefault="008D6C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9F7D5B" w:rsidRPr="002A31C0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«Утверждение схемы расположения земельного участка на кадастровом плане территории»</w:t>
      </w:r>
    </w:p>
    <w:p w:rsidR="009F7D5B" w:rsidRPr="002A31C0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>Образец заявления</w:t>
      </w:r>
    </w:p>
    <w:p w:rsidR="009F7D5B" w:rsidRPr="002A31C0" w:rsidRDefault="009F7D5B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Главе  </w:t>
      </w:r>
      <w:r w:rsidR="00A87667" w:rsidRPr="002A31C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03F49">
        <w:rPr>
          <w:rFonts w:ascii="Times New Roman" w:eastAsia="Times New Roman" w:hAnsi="Times New Roman" w:cs="Times New Roman"/>
          <w:sz w:val="24"/>
          <w:szCs w:val="24"/>
        </w:rPr>
        <w:t>Войновского</w:t>
      </w:r>
      <w:r w:rsidR="009679DD" w:rsidRPr="002A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9F7D5B" w:rsidRPr="002A31C0" w:rsidRDefault="009F7D5B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A87667" w:rsidRPr="002A31C0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9F7D5B" w:rsidRPr="002A31C0" w:rsidRDefault="008D6C9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9F7D5B" w:rsidRPr="002A31C0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A87667" w:rsidRPr="002A31C0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9F7D5B" w:rsidRPr="002A31C0" w:rsidRDefault="008D6C9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(адрес регистрации)</w:t>
      </w:r>
    </w:p>
    <w:p w:rsidR="009F7D5B" w:rsidRPr="002A31C0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A87667" w:rsidRPr="002A31C0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9F7D5B" w:rsidRPr="002A31C0" w:rsidRDefault="008D6C9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(контактный телефон)</w:t>
      </w:r>
    </w:p>
    <w:p w:rsidR="009F7D5B" w:rsidRPr="002A31C0" w:rsidRDefault="009F7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F7D5B" w:rsidRPr="002A31C0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схемы расположения земельного участка</w:t>
      </w:r>
    </w:p>
    <w:p w:rsidR="009F7D5B" w:rsidRPr="002A31C0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>на кадастровом плане территории</w:t>
      </w:r>
    </w:p>
    <w:p w:rsidR="009F7D5B" w:rsidRPr="002A31C0" w:rsidRDefault="009F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Прошу утвердить схему расположения земельного участка на кадастровом плане территории, площадью                  __________ кв.м., расположенного по адресу: _______________________________________________, с разрешенным видом использования ______________________________________________.</w:t>
      </w:r>
    </w:p>
    <w:p w:rsidR="009F7D5B" w:rsidRPr="002A31C0" w:rsidRDefault="009F7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Прилагаю копии следующих документов: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5._________________________________________________________________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6._________________________________________________________________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7._________________________________________________________________</w:t>
      </w:r>
    </w:p>
    <w:p w:rsidR="009F7D5B" w:rsidRPr="002A31C0" w:rsidRDefault="008D6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8._________________________________________________________________</w:t>
      </w:r>
    </w:p>
    <w:p w:rsidR="009F7D5B" w:rsidRPr="002A31C0" w:rsidRDefault="008D6C9A">
      <w:pPr>
        <w:tabs>
          <w:tab w:val="left" w:pos="3280"/>
          <w:tab w:val="left" w:pos="6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 xml:space="preserve">    _______________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</w:p>
    <w:p w:rsidR="009F7D5B" w:rsidRPr="002A31C0" w:rsidRDefault="008D6C9A">
      <w:pPr>
        <w:tabs>
          <w:tab w:val="center" w:pos="4677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  <w:r w:rsidRPr="002A31C0">
        <w:rPr>
          <w:rFonts w:ascii="Times New Roman" w:eastAsia="Times New Roman" w:hAnsi="Times New Roman" w:cs="Times New Roman"/>
          <w:sz w:val="24"/>
          <w:szCs w:val="24"/>
        </w:rPr>
        <w:tab/>
        <w:t>дата</w:t>
      </w:r>
    </w:p>
    <w:p w:rsidR="00A87667" w:rsidRPr="002A31C0" w:rsidRDefault="00A8766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7667" w:rsidRPr="002A31C0" w:rsidRDefault="00A8766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7667" w:rsidRPr="002A31C0" w:rsidRDefault="00A8766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7667" w:rsidRPr="002A31C0" w:rsidRDefault="00A8766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31C0" w:rsidRDefault="002A31C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443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9AA" w:rsidRDefault="004439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7D5B" w:rsidRPr="002A31C0" w:rsidRDefault="008D6C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5</w:t>
      </w:r>
    </w:p>
    <w:p w:rsidR="009F7D5B" w:rsidRPr="002A31C0" w:rsidRDefault="008D6C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F7D5B" w:rsidRPr="002A31C0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sz w:val="24"/>
          <w:szCs w:val="24"/>
        </w:rPr>
        <w:t>«Утверждение схемы расположения земельного участка на кадастровом плане территории»</w:t>
      </w:r>
    </w:p>
    <w:p w:rsidR="009F7D5B" w:rsidRPr="002A31C0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79DD" w:rsidRPr="002A31C0" w:rsidRDefault="009679DD">
      <w:pPr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79DD" w:rsidRPr="002A31C0" w:rsidRDefault="009679DD">
      <w:pPr>
        <w:keepNext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1C0">
        <w:rPr>
          <w:rFonts w:ascii="Times New Roman" w:eastAsia="Times New Roman" w:hAnsi="Times New Roman" w:cs="Times New Roman"/>
          <w:b/>
          <w:sz w:val="24"/>
          <w:szCs w:val="24"/>
        </w:rPr>
        <w:t>Блок-схема</w:t>
      </w:r>
    </w:p>
    <w:p w:rsidR="009679DD" w:rsidRPr="002A31C0" w:rsidRDefault="009679DD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79DD" w:rsidRPr="002A31C0" w:rsidRDefault="009679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79DD" w:rsidRPr="002A31C0" w:rsidRDefault="001B150C" w:rsidP="00D64E9A">
      <w:pPr>
        <w:jc w:val="right"/>
        <w:rPr>
          <w:rFonts w:ascii="Times New Roman" w:hAnsi="Times New Roman" w:cs="Times New Roman"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04.15pt;margin-top:9.15pt;width:93.5pt;height:23.15pt;z-index:251648512;mso-width-relative:margin;mso-height-relative:margin">
            <v:textbox style="mso-next-textbox:#_x0000_s1033">
              <w:txbxContent>
                <w:p w:rsidR="009679DD" w:rsidRPr="00D64E9A" w:rsidRDefault="009679DD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9679DD" w:rsidRPr="00197FD7" w:rsidRDefault="009679DD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9679DD" w:rsidRPr="002A31C0" w:rsidRDefault="001B150C" w:rsidP="004723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7.95pt;margin-top:9.3pt;width:.05pt;height:33.65pt;z-index:251649536" o:connectortype="straight">
            <v:stroke endarrow="block"/>
          </v:shape>
        </w:pict>
      </w:r>
    </w:p>
    <w:p w:rsidR="009679DD" w:rsidRPr="002A31C0" w:rsidRDefault="001B150C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left:0;text-align:left;margin-left:26pt;margin-top:17.5pt;width:446.5pt;height:36.55pt;z-index:251650560">
            <v:textbox style="mso-next-textbox:#_x0000_s1030">
              <w:txbxContent>
                <w:p w:rsidR="009679DD" w:rsidRDefault="009679DD" w:rsidP="009679D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Заявление об утверждении схемы расположения земельного участка на кадастровом плане территории </w:t>
                  </w:r>
                </w:p>
                <w:p w:rsidR="009679DD" w:rsidRDefault="009679DD" w:rsidP="0047235D"/>
                <w:p w:rsidR="009679DD" w:rsidRDefault="009679DD" w:rsidP="0047235D"/>
                <w:p w:rsidR="009679DD" w:rsidRDefault="009679DD" w:rsidP="0047235D"/>
                <w:p w:rsidR="009679DD" w:rsidRDefault="009679DD" w:rsidP="0047235D"/>
                <w:p w:rsidR="009679DD" w:rsidRDefault="009679DD" w:rsidP="0047235D"/>
                <w:p w:rsidR="009679DD" w:rsidRDefault="009679DD" w:rsidP="0047235D"/>
                <w:p w:rsidR="009679DD" w:rsidRPr="00197FD7" w:rsidRDefault="009679DD" w:rsidP="0047235D"/>
              </w:txbxContent>
            </v:textbox>
          </v:rect>
        </w:pict>
      </w:r>
      <w:r w:rsidR="009679DD" w:rsidRPr="002A3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9679DD" w:rsidRPr="002A31C0" w:rsidRDefault="009679DD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79DD" w:rsidRPr="002A31C0" w:rsidRDefault="001B150C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6" type="#_x0000_t32" style="position:absolute;left:0;text-align:left;margin-left:397.65pt;margin-top:1.25pt;width:.05pt;height:24.65pt;z-index:251651584" o:connectortype="straight">
            <v:stroke endarrow="block"/>
          </v:shape>
        </w:pict>
      </w: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7" type="#_x0000_t32" style="position:absolute;left:0;text-align:left;margin-left:87.8pt;margin-top:1.25pt;width:0;height:24.65pt;z-index:251652608" o:connectortype="straight">
            <v:stroke endarrow="block"/>
          </v:shape>
        </w:pict>
      </w:r>
    </w:p>
    <w:p w:rsidR="009679DD" w:rsidRPr="002A31C0" w:rsidRDefault="001B150C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0" type="#_x0000_t32" style="position:absolute;left:0;text-align:left;margin-left:156.45pt;margin-top:13.4pt;width:95.65pt;height:47.5pt;z-index:251653632" o:connectortype="straight">
            <v:stroke endarrow="block"/>
          </v:shape>
        </w:pict>
      </w: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4" style="position:absolute;left:0;text-align:left;margin-left:328.3pt;margin-top:.5pt;width:143.5pt;height:21.8pt;z-index:251654656">
            <v:textbox style="mso-next-textbox:#_x0000_s1034">
              <w:txbxContent>
                <w:p w:rsidR="009679DD" w:rsidRPr="00D64E9A" w:rsidRDefault="009679DD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9679DD" w:rsidRPr="00197FD7" w:rsidRDefault="009679DD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9" type="#_x0000_t32" style="position:absolute;left:0;text-align:left;margin-left:152.3pt;margin-top:8.6pt;width:176pt;height:.5pt;flip:x;z-index:251655680" o:connectortype="straight">
            <v:stroke endarrow="block"/>
          </v:shape>
        </w:pict>
      </w: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0.15pt;margin-top:.5pt;width:126.3pt;height:21.8pt;z-index:251656704">
            <v:textbox style="mso-next-textbox:#_x0000_s1026">
              <w:txbxContent>
                <w:p w:rsidR="009679DD" w:rsidRPr="00D64E9A" w:rsidRDefault="009679DD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9679DD" w:rsidRPr="00197FD7" w:rsidRDefault="009679DD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9679DD" w:rsidRPr="002A31C0" w:rsidRDefault="009679DD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79DD" w:rsidRPr="002A31C0" w:rsidRDefault="001B150C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left:0;text-align:left;margin-left:129.3pt;margin-top:10pt;width:227pt;height:29.5pt;z-index:251657728">
            <v:textbox style="mso-next-textbox:#_x0000_s1029">
              <w:txbxContent>
                <w:p w:rsidR="009679DD" w:rsidRPr="002A31C0" w:rsidRDefault="009679DD" w:rsidP="002A31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31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Осуществляется  проверка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</w:t>
                  </w:r>
                  <w:r w:rsidR="002A31C0" w:rsidRPr="002A31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Pr="002A31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окументов</w:t>
                  </w:r>
                </w:p>
                <w:p w:rsidR="009679DD" w:rsidRPr="0021079A" w:rsidRDefault="009679DD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9679DD" w:rsidRPr="002A31C0" w:rsidRDefault="001B150C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1" type="#_x0000_t32" style="position:absolute;left:0;text-align:left;margin-left:244.75pt;margin-top:14.05pt;width:.05pt;height:28.6pt;flip:x;z-index:251658752" o:connectortype="straight">
            <v:stroke endarrow="block"/>
          </v:shape>
        </w:pict>
      </w:r>
    </w:p>
    <w:p w:rsidR="009679DD" w:rsidRPr="002A31C0" w:rsidRDefault="001B150C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left:0;text-align:left;margin-left:122.35pt;margin-top:17.2pt;width:261pt;height:25.9pt;z-index:251659776">
            <v:textbox style="mso-next-textbox:#_x0000_s1028">
              <w:txbxContent>
                <w:p w:rsidR="009679DD" w:rsidRDefault="009679DD" w:rsidP="009679DD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Проводится правовая экспертиза</w:t>
                  </w:r>
                </w:p>
                <w:p w:rsidR="009679DD" w:rsidRPr="0021079A" w:rsidRDefault="009679DD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9679DD" w:rsidRPr="002A31C0" w:rsidRDefault="001B150C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8" type="#_x0000_t32" style="position:absolute;left:0;text-align:left;margin-left:322.95pt;margin-top:17.65pt;width:.05pt;height:45.3pt;z-index:251660800" o:connectortype="straight">
            <v:stroke endarrow="block"/>
          </v:shape>
        </w:pict>
      </w: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2" type="#_x0000_t32" style="position:absolute;left:0;text-align:left;margin-left:176.7pt;margin-top:17.65pt;width:.05pt;height:41.25pt;z-index:251661824" o:connectortype="straight">
            <v:stroke endarrow="block"/>
          </v:shape>
        </w:pict>
      </w:r>
    </w:p>
    <w:p w:rsidR="009679DD" w:rsidRPr="002A31C0" w:rsidRDefault="009679DD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79DD" w:rsidRPr="002A31C0" w:rsidRDefault="001B150C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252.1pt;margin-top:3.9pt;width:187.35pt;height:71.55pt;z-index:251662848">
            <v:textbox style="mso-next-textbox:#_x0000_s1027">
              <w:txbxContent>
                <w:p w:rsidR="009679DD" w:rsidRPr="00D64E9A" w:rsidRDefault="009679DD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9679DD" w:rsidRPr="00E20116" w:rsidRDefault="009679DD" w:rsidP="0047235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9679DD" w:rsidRPr="00E20116" w:rsidRDefault="009679DD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2" style="position:absolute;left:0;text-align:left;margin-left:47.65pt;margin-top:3.9pt;width:200.3pt;height:67.1pt;z-index:251663872">
            <v:textbox style="mso-next-textbox:#_x0000_s1042">
              <w:txbxContent>
                <w:p w:rsidR="009679DD" w:rsidRDefault="009679DD" w:rsidP="009679DD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Выдается заявителю  постановление и схема</w:t>
                  </w:r>
                </w:p>
                <w:p w:rsidR="009679DD" w:rsidRDefault="009679DD" w:rsidP="009679DD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или отказ</w:t>
                  </w: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679DD" w:rsidRDefault="009679DD" w:rsidP="0047235D">
                  <w:pPr>
                    <w:jc w:val="center"/>
                  </w:pPr>
                </w:p>
              </w:txbxContent>
            </v:textbox>
          </v:rect>
        </w:pict>
      </w:r>
    </w:p>
    <w:p w:rsidR="009679DD" w:rsidRPr="002A31C0" w:rsidRDefault="009679DD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79DD" w:rsidRPr="002A31C0" w:rsidRDefault="001B150C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4" type="#_x0000_t32" style="position:absolute;left:0;text-align:left;margin-left:160.95pt;margin-top:15.85pt;width:.05pt;height:95.65pt;z-index:251664896" o:connectortype="straight">
            <v:stroke endarrow="block"/>
          </v:shape>
        </w:pict>
      </w: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1" type="#_x0000_t32" style="position:absolute;left:0;text-align:left;margin-left:322.95pt;margin-top:20.1pt;width:0;height:95.6pt;z-index:251665920" o:connectortype="straight">
            <v:stroke endarrow="block"/>
          </v:shape>
        </w:pict>
      </w:r>
    </w:p>
    <w:p w:rsidR="009679DD" w:rsidRPr="002A31C0" w:rsidRDefault="009679DD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79DD" w:rsidRPr="002A31C0" w:rsidRDefault="009679DD" w:rsidP="004723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79DD" w:rsidRPr="002A31C0" w:rsidRDefault="001B150C" w:rsidP="001068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0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3" style="position:absolute;left:0;text-align:left;margin-left:160.95pt;margin-top:26.9pt;width:172.1pt;height:37pt;z-index:251666944">
            <v:textbox style="mso-next-textbox:#_x0000_s1043">
              <w:txbxContent>
                <w:p w:rsidR="009679DD" w:rsidRPr="00203F49" w:rsidRDefault="00203F49" w:rsidP="002A31C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Ок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нчание</w:t>
                  </w:r>
                </w:p>
              </w:txbxContent>
            </v:textbox>
          </v:rect>
        </w:pict>
      </w:r>
    </w:p>
    <w:p w:rsidR="009F7D5B" w:rsidRPr="002A31C0" w:rsidRDefault="009F7D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F7D5B" w:rsidRPr="002A31C0" w:rsidSect="007E6D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7C6D26"/>
    <w:multiLevelType w:val="multilevel"/>
    <w:tmpl w:val="1FE62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7516E7"/>
    <w:multiLevelType w:val="multilevel"/>
    <w:tmpl w:val="9530F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5869BE"/>
    <w:multiLevelType w:val="multilevel"/>
    <w:tmpl w:val="C1B6D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4C4BAE"/>
    <w:multiLevelType w:val="multilevel"/>
    <w:tmpl w:val="16925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9F7D5B"/>
    <w:rsid w:val="0001520C"/>
    <w:rsid w:val="00064B79"/>
    <w:rsid w:val="0008349C"/>
    <w:rsid w:val="001042C3"/>
    <w:rsid w:val="001760E8"/>
    <w:rsid w:val="001B150C"/>
    <w:rsid w:val="001C5EEE"/>
    <w:rsid w:val="001E0B68"/>
    <w:rsid w:val="001F05C4"/>
    <w:rsid w:val="00203F49"/>
    <w:rsid w:val="0026341B"/>
    <w:rsid w:val="00270D56"/>
    <w:rsid w:val="00283C81"/>
    <w:rsid w:val="002A31C0"/>
    <w:rsid w:val="002F5E09"/>
    <w:rsid w:val="00303F0A"/>
    <w:rsid w:val="003143C1"/>
    <w:rsid w:val="003C3CB7"/>
    <w:rsid w:val="0041763F"/>
    <w:rsid w:val="00417EF5"/>
    <w:rsid w:val="004439AA"/>
    <w:rsid w:val="004B7CD0"/>
    <w:rsid w:val="005026A2"/>
    <w:rsid w:val="00534781"/>
    <w:rsid w:val="00590D7F"/>
    <w:rsid w:val="005D6F4F"/>
    <w:rsid w:val="00627B44"/>
    <w:rsid w:val="0067658E"/>
    <w:rsid w:val="006D606B"/>
    <w:rsid w:val="006E353B"/>
    <w:rsid w:val="007E6D39"/>
    <w:rsid w:val="008D6C9A"/>
    <w:rsid w:val="00924AC2"/>
    <w:rsid w:val="009514EC"/>
    <w:rsid w:val="009679DD"/>
    <w:rsid w:val="009F7D5B"/>
    <w:rsid w:val="00A313BE"/>
    <w:rsid w:val="00A64464"/>
    <w:rsid w:val="00A87667"/>
    <w:rsid w:val="00BD3AF4"/>
    <w:rsid w:val="00C00871"/>
    <w:rsid w:val="00D003AE"/>
    <w:rsid w:val="00D40705"/>
    <w:rsid w:val="00D62353"/>
    <w:rsid w:val="00D96714"/>
    <w:rsid w:val="00DD3BCB"/>
    <w:rsid w:val="00E0360D"/>
    <w:rsid w:val="00E210D4"/>
    <w:rsid w:val="00E66D42"/>
    <w:rsid w:val="00EC1913"/>
    <w:rsid w:val="00ED220C"/>
    <w:rsid w:val="00EE2142"/>
    <w:rsid w:val="00F00EDA"/>
    <w:rsid w:val="00F0167E"/>
    <w:rsid w:val="00F11C7F"/>
    <w:rsid w:val="00F211D5"/>
    <w:rsid w:val="00FA50A9"/>
    <w:rsid w:val="00FE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1" type="connector" idref="#_x0000_s1035"/>
        <o:r id="V:Rule12" type="connector" idref="#_x0000_s1032"/>
        <o:r id="V:Rule13" type="connector" idref="#_x0000_s1031"/>
        <o:r id="V:Rule14" type="connector" idref="#_x0000_s1037"/>
        <o:r id="V:Rule15" type="connector" idref="#_x0000_s1039"/>
        <o:r id="V:Rule16" type="connector" idref="#_x0000_s1036"/>
        <o:r id="V:Rule17" type="connector" idref="#_x0000_s1038"/>
        <o:r id="V:Rule18" type="connector" idref="#_x0000_s1041"/>
        <o:r id="V:Rule19" type="connector" idref="#_x0000_s1040"/>
        <o:r id="V:Rule2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0C"/>
  </w:style>
  <w:style w:type="paragraph" w:styleId="1">
    <w:name w:val="heading 1"/>
    <w:basedOn w:val="a"/>
    <w:next w:val="a"/>
    <w:link w:val="10"/>
    <w:qFormat/>
    <w:rsid w:val="007E6D39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5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79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6D39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C414EEF5509AE567D61FDFE4CDB3D6DC12F19F91C0C5EF8D11996CDA892F2097E6029C790CB46D61Y4b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14EEF5509AE567D61FDFE4CDB3D6DC12F19F9FC8C3EF8D11996CDA892F2097E6029C790CB56C63Y4b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14EEF5509AE567D61FDFE4CDB3D6DC12F19F9FC8C3EF8D11996CDA892F2097E6029C790CB4686BY4b2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4E9B3CD078380C8E3E185902F9352D02817FC0A95F86C595B102A2D8BF6AE832AC33945I0M0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inv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6542</Words>
  <Characters>37295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cp:lastPrinted>2017-08-02T12:49:00Z</cp:lastPrinted>
  <dcterms:created xsi:type="dcterms:W3CDTF">2016-02-10T10:57:00Z</dcterms:created>
  <dcterms:modified xsi:type="dcterms:W3CDTF">2017-08-02T12:51:00Z</dcterms:modified>
</cp:coreProperties>
</file>