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FC" w:rsidRDefault="00ED1EFC" w:rsidP="004063B3">
      <w:pPr>
        <w:jc w:val="center"/>
        <w:rPr>
          <w:b/>
          <w:bCs/>
          <w:sz w:val="28"/>
          <w:szCs w:val="28"/>
        </w:rPr>
      </w:pPr>
    </w:p>
    <w:p w:rsidR="003313D7" w:rsidRDefault="00D13F4E" w:rsidP="00406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694C15">
        <w:rPr>
          <w:b/>
          <w:bCs/>
          <w:sz w:val="28"/>
          <w:szCs w:val="28"/>
        </w:rPr>
        <w:t>ВОЙН</w:t>
      </w:r>
      <w:r>
        <w:rPr>
          <w:b/>
          <w:bCs/>
          <w:sz w:val="28"/>
          <w:szCs w:val="28"/>
        </w:rPr>
        <w:t>ОВСКОГО СЕЛЬСКОГО ПОСЕЛЕНИЯ</w:t>
      </w:r>
    </w:p>
    <w:p w:rsidR="00694C15" w:rsidRDefault="00694C15" w:rsidP="004063B3">
      <w:pPr>
        <w:jc w:val="center"/>
        <w:rPr>
          <w:b/>
          <w:bCs/>
          <w:sz w:val="28"/>
          <w:szCs w:val="28"/>
        </w:rPr>
      </w:pPr>
    </w:p>
    <w:p w:rsidR="00D13F4E" w:rsidRDefault="00DA404A" w:rsidP="004063B3">
      <w:pPr>
        <w:jc w:val="center"/>
        <w:rPr>
          <w:b/>
          <w:bCs/>
          <w:sz w:val="28"/>
          <w:szCs w:val="28"/>
        </w:rPr>
      </w:pPr>
      <w:r w:rsidRPr="00DA404A">
        <w:rPr>
          <w:b/>
          <w:bCs/>
          <w:sz w:val="28"/>
          <w:szCs w:val="28"/>
        </w:rPr>
        <w:t>ПОСТАНОВЛЕНИЕ</w:t>
      </w:r>
      <w:bookmarkStart w:id="0" w:name="_GoBack"/>
      <w:bookmarkEnd w:id="0"/>
    </w:p>
    <w:p w:rsidR="00D13F4E" w:rsidRDefault="00D13F4E" w:rsidP="004063B3">
      <w:pPr>
        <w:jc w:val="center"/>
        <w:rPr>
          <w:b/>
          <w:bCs/>
          <w:sz w:val="28"/>
          <w:szCs w:val="28"/>
        </w:rPr>
      </w:pPr>
    </w:p>
    <w:p w:rsidR="00D31924" w:rsidRDefault="003C6F42" w:rsidP="004063B3">
      <w:pPr>
        <w:rPr>
          <w:sz w:val="28"/>
          <w:szCs w:val="28"/>
        </w:rPr>
      </w:pPr>
      <w:r>
        <w:rPr>
          <w:sz w:val="28"/>
          <w:szCs w:val="28"/>
        </w:rPr>
        <w:t>«05»</w:t>
      </w:r>
      <w:r w:rsidR="00D13F4E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0963A5">
        <w:rPr>
          <w:sz w:val="28"/>
          <w:szCs w:val="28"/>
        </w:rPr>
        <w:t xml:space="preserve"> </w:t>
      </w:r>
      <w:r w:rsidR="00BE1F8E">
        <w:rPr>
          <w:sz w:val="28"/>
          <w:szCs w:val="28"/>
        </w:rPr>
        <w:t>2020</w:t>
      </w:r>
      <w:r w:rsidR="00567B68">
        <w:rPr>
          <w:sz w:val="28"/>
          <w:szCs w:val="28"/>
        </w:rPr>
        <w:t xml:space="preserve"> </w:t>
      </w:r>
      <w:r w:rsidR="004063B3" w:rsidRPr="00B83434">
        <w:rPr>
          <w:sz w:val="28"/>
          <w:szCs w:val="28"/>
        </w:rPr>
        <w:t>г.</w:t>
      </w:r>
      <w:r w:rsidR="004063B3" w:rsidRPr="00B83434">
        <w:rPr>
          <w:sz w:val="28"/>
          <w:szCs w:val="28"/>
        </w:rPr>
        <w:tab/>
      </w:r>
      <w:r w:rsidR="004063B3">
        <w:rPr>
          <w:sz w:val="28"/>
          <w:szCs w:val="28"/>
        </w:rPr>
        <w:t xml:space="preserve">            </w:t>
      </w:r>
      <w:r w:rsidR="00EA6047">
        <w:rPr>
          <w:sz w:val="28"/>
          <w:szCs w:val="28"/>
        </w:rPr>
        <w:t xml:space="preserve">            </w:t>
      </w:r>
      <w:r w:rsidR="004063B3">
        <w:rPr>
          <w:sz w:val="28"/>
          <w:szCs w:val="28"/>
        </w:rPr>
        <w:t xml:space="preserve">       </w:t>
      </w:r>
      <w:r w:rsidR="004063B3">
        <w:rPr>
          <w:sz w:val="28"/>
          <w:szCs w:val="28"/>
        </w:rPr>
        <w:tab/>
      </w:r>
      <w:r w:rsidR="004063B3">
        <w:rPr>
          <w:sz w:val="28"/>
          <w:szCs w:val="28"/>
        </w:rPr>
        <w:tab/>
        <w:t xml:space="preserve">   </w:t>
      </w:r>
      <w:r w:rsidR="003D511F">
        <w:rPr>
          <w:sz w:val="28"/>
          <w:szCs w:val="28"/>
        </w:rPr>
        <w:t xml:space="preserve">             </w:t>
      </w:r>
      <w:r w:rsidR="00D13F4E">
        <w:rPr>
          <w:sz w:val="28"/>
          <w:szCs w:val="28"/>
        </w:rPr>
        <w:t xml:space="preserve">        </w:t>
      </w:r>
      <w:r w:rsidR="00694C15">
        <w:rPr>
          <w:sz w:val="28"/>
          <w:szCs w:val="28"/>
        </w:rPr>
        <w:t>х</w:t>
      </w:r>
      <w:r w:rsidR="00D13F4E">
        <w:rPr>
          <w:sz w:val="28"/>
          <w:szCs w:val="28"/>
        </w:rPr>
        <w:t xml:space="preserve">. </w:t>
      </w:r>
      <w:proofErr w:type="spellStart"/>
      <w:r w:rsidR="00694C15">
        <w:rPr>
          <w:sz w:val="28"/>
          <w:szCs w:val="28"/>
        </w:rPr>
        <w:t>Войнов</w:t>
      </w:r>
      <w:proofErr w:type="spellEnd"/>
    </w:p>
    <w:p w:rsidR="00694C15" w:rsidRDefault="00694C15" w:rsidP="004063B3">
      <w:pPr>
        <w:rPr>
          <w:sz w:val="28"/>
          <w:szCs w:val="28"/>
        </w:rPr>
      </w:pPr>
    </w:p>
    <w:p w:rsidR="00694C15" w:rsidRDefault="00694C15" w:rsidP="00694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C6F42">
        <w:rPr>
          <w:sz w:val="28"/>
          <w:szCs w:val="28"/>
        </w:rPr>
        <w:t>60</w:t>
      </w:r>
    </w:p>
    <w:p w:rsidR="00392E9C" w:rsidRDefault="00392E9C" w:rsidP="00694C15">
      <w:pPr>
        <w:jc w:val="center"/>
        <w:rPr>
          <w:sz w:val="28"/>
          <w:szCs w:val="28"/>
        </w:rPr>
      </w:pPr>
    </w:p>
    <w:p w:rsidR="004063B3" w:rsidRDefault="004063B3" w:rsidP="004063B3"/>
    <w:p w:rsidR="008C09D5" w:rsidRDefault="00BE1F8E" w:rsidP="00BE1F8E">
      <w:pPr>
        <w:rPr>
          <w:sz w:val="28"/>
          <w:szCs w:val="28"/>
        </w:rPr>
      </w:pPr>
      <w:r w:rsidRPr="00BE1F8E">
        <w:rPr>
          <w:color w:val="000000"/>
          <w:sz w:val="28"/>
          <w:szCs w:val="28"/>
        </w:rPr>
        <w:t>Об утверждении</w:t>
      </w:r>
      <w:r w:rsidRPr="00BE1F8E">
        <w:rPr>
          <w:sz w:val="28"/>
          <w:szCs w:val="28"/>
        </w:rPr>
        <w:t xml:space="preserve"> методики оценки эффективности </w:t>
      </w:r>
    </w:p>
    <w:p w:rsidR="004063B3" w:rsidRDefault="00BE1F8E" w:rsidP="008C09D5">
      <w:pPr>
        <w:rPr>
          <w:rStyle w:val="a3"/>
          <w:b w:val="0"/>
          <w:i w:val="0"/>
          <w:sz w:val="28"/>
          <w:szCs w:val="28"/>
        </w:rPr>
      </w:pPr>
      <w:r w:rsidRPr="00BE1F8E">
        <w:rPr>
          <w:sz w:val="28"/>
          <w:szCs w:val="28"/>
        </w:rPr>
        <w:t>налоговых расходов</w:t>
      </w:r>
      <w:r w:rsidR="0060720C" w:rsidRPr="00BE1F8E">
        <w:rPr>
          <w:i/>
          <w:sz w:val="28"/>
          <w:szCs w:val="28"/>
        </w:rPr>
        <w:t xml:space="preserve"> </w:t>
      </w:r>
      <w:r w:rsidR="00883E17">
        <w:rPr>
          <w:rStyle w:val="a3"/>
          <w:b w:val="0"/>
          <w:i w:val="0"/>
          <w:sz w:val="28"/>
          <w:szCs w:val="28"/>
        </w:rPr>
        <w:t>Войн</w:t>
      </w:r>
      <w:r w:rsidR="008C09D5">
        <w:rPr>
          <w:rStyle w:val="a3"/>
          <w:b w:val="0"/>
          <w:i w:val="0"/>
          <w:sz w:val="28"/>
          <w:szCs w:val="28"/>
        </w:rPr>
        <w:t>овского</w:t>
      </w:r>
      <w:r w:rsidR="001116F6" w:rsidRPr="00BE1F8E">
        <w:rPr>
          <w:rStyle w:val="a3"/>
          <w:b w:val="0"/>
          <w:i w:val="0"/>
          <w:sz w:val="28"/>
          <w:szCs w:val="28"/>
        </w:rPr>
        <w:t xml:space="preserve"> сельского поселения</w:t>
      </w:r>
    </w:p>
    <w:p w:rsidR="00862C04" w:rsidRPr="008C09D5" w:rsidRDefault="00862C04" w:rsidP="008C09D5">
      <w:pPr>
        <w:rPr>
          <w:rStyle w:val="a3"/>
          <w:b w:val="0"/>
          <w:bCs w:val="0"/>
          <w:i w:val="0"/>
          <w:iCs w:val="0"/>
          <w:spacing w:val="0"/>
          <w:sz w:val="28"/>
          <w:szCs w:val="28"/>
        </w:rPr>
      </w:pPr>
    </w:p>
    <w:p w:rsidR="001116F6" w:rsidRDefault="001116F6" w:rsidP="001116F6">
      <w:pPr>
        <w:pStyle w:val="Style4"/>
        <w:widowControl/>
        <w:spacing w:line="240" w:lineRule="auto"/>
        <w:ind w:right="4666"/>
        <w:rPr>
          <w:rStyle w:val="FontStyle20"/>
          <w:sz w:val="28"/>
          <w:szCs w:val="28"/>
        </w:rPr>
      </w:pPr>
    </w:p>
    <w:p w:rsidR="004063B3" w:rsidRDefault="0060720C" w:rsidP="004063B3">
      <w:pPr>
        <w:ind w:firstLine="900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 соответствии со статьей 174</w:t>
      </w:r>
      <w:r w:rsidRPr="00080909">
        <w:rPr>
          <w:sz w:val="28"/>
          <w:szCs w:val="28"/>
          <w:vertAlign w:val="superscript"/>
        </w:rPr>
        <w:t>3</w:t>
      </w:r>
      <w:r w:rsidRPr="00080909">
        <w:rPr>
          <w:sz w:val="28"/>
          <w:szCs w:val="28"/>
        </w:rPr>
        <w:t xml:space="preserve"> Бюджетного кодекса Российской Федерации</w:t>
      </w:r>
      <w:r w:rsidR="001116F6" w:rsidRPr="00AD6DA5">
        <w:rPr>
          <w:color w:val="000000"/>
          <w:sz w:val="28"/>
          <w:szCs w:val="28"/>
        </w:rPr>
        <w:t>,</w:t>
      </w:r>
      <w:r w:rsidR="004063B3">
        <w:rPr>
          <w:rStyle w:val="FontStyle20"/>
          <w:sz w:val="28"/>
          <w:szCs w:val="28"/>
        </w:rPr>
        <w:t xml:space="preserve"> </w:t>
      </w:r>
      <w:r w:rsidR="00187C8D" w:rsidRPr="001B365C">
        <w:rPr>
          <w:color w:val="000000"/>
          <w:sz w:val="28"/>
          <w:szCs w:val="28"/>
        </w:rPr>
        <w:t xml:space="preserve">постановлением </w:t>
      </w:r>
      <w:r w:rsidR="00BE1F8E">
        <w:rPr>
          <w:color w:val="000000"/>
          <w:sz w:val="28"/>
          <w:szCs w:val="28"/>
        </w:rPr>
        <w:t xml:space="preserve">Администрации </w:t>
      </w:r>
      <w:r w:rsidR="00883E17">
        <w:rPr>
          <w:color w:val="000000"/>
          <w:sz w:val="28"/>
          <w:szCs w:val="28"/>
        </w:rPr>
        <w:t>Войн</w:t>
      </w:r>
      <w:r w:rsidR="008C09D5">
        <w:rPr>
          <w:color w:val="000000"/>
          <w:sz w:val="28"/>
          <w:szCs w:val="28"/>
        </w:rPr>
        <w:t>овского</w:t>
      </w:r>
      <w:r w:rsidR="00BE1F8E">
        <w:rPr>
          <w:color w:val="000000"/>
          <w:sz w:val="28"/>
          <w:szCs w:val="28"/>
        </w:rPr>
        <w:t xml:space="preserve"> сельского поселения</w:t>
      </w:r>
      <w:r w:rsidR="008C09D5">
        <w:rPr>
          <w:color w:val="000000"/>
          <w:sz w:val="28"/>
          <w:szCs w:val="28"/>
        </w:rPr>
        <w:t xml:space="preserve"> № 1</w:t>
      </w:r>
      <w:r w:rsidR="00883E17">
        <w:rPr>
          <w:color w:val="000000"/>
          <w:sz w:val="28"/>
          <w:szCs w:val="28"/>
        </w:rPr>
        <w:t xml:space="preserve">11 </w:t>
      </w:r>
      <w:r w:rsidR="00BE1F8E">
        <w:rPr>
          <w:color w:val="000000"/>
          <w:sz w:val="28"/>
          <w:szCs w:val="28"/>
        </w:rPr>
        <w:t xml:space="preserve">от </w:t>
      </w:r>
      <w:r w:rsidR="00BE1F8E" w:rsidRPr="00D67492">
        <w:rPr>
          <w:color w:val="000000"/>
          <w:sz w:val="28"/>
          <w:szCs w:val="28"/>
        </w:rPr>
        <w:t>2</w:t>
      </w:r>
      <w:r w:rsidR="00D67492" w:rsidRPr="00D67492">
        <w:rPr>
          <w:color w:val="000000"/>
          <w:sz w:val="28"/>
          <w:szCs w:val="28"/>
        </w:rPr>
        <w:t>8</w:t>
      </w:r>
      <w:r w:rsidR="00BE1F8E" w:rsidRPr="00D67492">
        <w:rPr>
          <w:color w:val="000000"/>
          <w:sz w:val="28"/>
          <w:szCs w:val="28"/>
        </w:rPr>
        <w:t>.11.2019</w:t>
      </w:r>
      <w:r w:rsidR="00BE1F8E">
        <w:rPr>
          <w:color w:val="000000"/>
          <w:sz w:val="28"/>
          <w:szCs w:val="28"/>
        </w:rPr>
        <w:t xml:space="preserve"> года «Об утверждении </w:t>
      </w:r>
      <w:r w:rsidR="00BE1F8E" w:rsidRPr="00080909">
        <w:rPr>
          <w:sz w:val="28"/>
          <w:szCs w:val="28"/>
        </w:rPr>
        <w:t>Порядк</w:t>
      </w:r>
      <w:r w:rsidR="00BE1F8E">
        <w:rPr>
          <w:sz w:val="28"/>
          <w:szCs w:val="28"/>
        </w:rPr>
        <w:t>а</w:t>
      </w:r>
      <w:r w:rsidR="00BE1F8E" w:rsidRPr="00080909">
        <w:rPr>
          <w:sz w:val="28"/>
          <w:szCs w:val="28"/>
        </w:rPr>
        <w:t xml:space="preserve"> формирования перечня налоговых расходов </w:t>
      </w:r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>овского</w:t>
      </w:r>
      <w:r w:rsidR="00BE1F8E">
        <w:rPr>
          <w:sz w:val="28"/>
          <w:szCs w:val="28"/>
        </w:rPr>
        <w:t xml:space="preserve"> сельского поселения </w:t>
      </w:r>
      <w:r w:rsidR="00BE1F8E" w:rsidRPr="00080909">
        <w:rPr>
          <w:sz w:val="28"/>
          <w:szCs w:val="28"/>
        </w:rPr>
        <w:t xml:space="preserve">и оценки налоговых расходов </w:t>
      </w:r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 xml:space="preserve">овского </w:t>
      </w:r>
      <w:r w:rsidR="00BE1F8E">
        <w:rPr>
          <w:sz w:val="28"/>
          <w:szCs w:val="28"/>
        </w:rPr>
        <w:t>сельского поселения</w:t>
      </w:r>
      <w:r w:rsidR="00187C8D" w:rsidRPr="001B365C">
        <w:rPr>
          <w:color w:val="000000"/>
          <w:sz w:val="28"/>
          <w:szCs w:val="28"/>
        </w:rPr>
        <w:t xml:space="preserve">», </w:t>
      </w:r>
      <w:r w:rsidR="004063B3" w:rsidRPr="006C7944">
        <w:rPr>
          <w:sz w:val="28"/>
          <w:szCs w:val="28"/>
        </w:rPr>
        <w:t>руководствуясь пунктом 11 части 2 статьи 3</w:t>
      </w:r>
      <w:r w:rsidR="00567B68">
        <w:rPr>
          <w:sz w:val="28"/>
          <w:szCs w:val="28"/>
        </w:rPr>
        <w:t>1</w:t>
      </w:r>
      <w:r w:rsidR="004063B3" w:rsidRPr="006C7944">
        <w:rPr>
          <w:sz w:val="28"/>
          <w:szCs w:val="28"/>
        </w:rPr>
        <w:t xml:space="preserve"> Ус</w:t>
      </w:r>
      <w:r w:rsidR="00ED1EFC">
        <w:rPr>
          <w:sz w:val="28"/>
          <w:szCs w:val="28"/>
        </w:rPr>
        <w:t xml:space="preserve">тава муниципального образования </w:t>
      </w:r>
      <w:r w:rsidR="004063B3" w:rsidRPr="006C7944">
        <w:rPr>
          <w:sz w:val="28"/>
          <w:szCs w:val="28"/>
        </w:rPr>
        <w:t>«</w:t>
      </w:r>
      <w:proofErr w:type="spellStart"/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>овское</w:t>
      </w:r>
      <w:proofErr w:type="spellEnd"/>
      <w:r w:rsidR="004063B3" w:rsidRPr="006C7944">
        <w:rPr>
          <w:sz w:val="28"/>
          <w:szCs w:val="28"/>
        </w:rPr>
        <w:t xml:space="preserve"> сельское поселение»</w:t>
      </w:r>
      <w:r w:rsidR="00D67492">
        <w:rPr>
          <w:sz w:val="28"/>
          <w:szCs w:val="28"/>
        </w:rPr>
        <w:t>,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4063B3" w:rsidRPr="003D511F" w:rsidRDefault="004063B3" w:rsidP="004063B3">
      <w:pPr>
        <w:ind w:firstLine="900"/>
        <w:jc w:val="center"/>
        <w:rPr>
          <w:b/>
          <w:sz w:val="28"/>
          <w:szCs w:val="28"/>
        </w:rPr>
      </w:pPr>
      <w:r w:rsidRPr="003D511F">
        <w:rPr>
          <w:b/>
          <w:sz w:val="28"/>
          <w:szCs w:val="28"/>
        </w:rPr>
        <w:t>п о с т а н о в л я ю: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60720C" w:rsidRPr="00080909" w:rsidRDefault="0060720C" w:rsidP="0060720C">
      <w:pPr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 Утвердить </w:t>
      </w:r>
      <w:r w:rsidR="00BE1F8E">
        <w:rPr>
          <w:sz w:val="28"/>
          <w:szCs w:val="28"/>
        </w:rPr>
        <w:t xml:space="preserve">методику оценки эффективности налоговых расходов </w:t>
      </w:r>
      <w:r w:rsidR="00883E17">
        <w:rPr>
          <w:sz w:val="28"/>
          <w:szCs w:val="28"/>
        </w:rPr>
        <w:t>Войн</w:t>
      </w:r>
      <w:r w:rsidR="008C09D5">
        <w:rPr>
          <w:sz w:val="28"/>
          <w:szCs w:val="28"/>
        </w:rPr>
        <w:t>овского</w:t>
      </w:r>
      <w:r w:rsidR="00BE1F8E">
        <w:rPr>
          <w:sz w:val="28"/>
          <w:szCs w:val="28"/>
        </w:rPr>
        <w:t xml:space="preserve"> сельского поселения</w:t>
      </w:r>
      <w:r w:rsidRPr="00080909">
        <w:rPr>
          <w:sz w:val="28"/>
          <w:szCs w:val="28"/>
        </w:rPr>
        <w:t xml:space="preserve"> согласно приложению.</w:t>
      </w:r>
    </w:p>
    <w:p w:rsidR="00BE1F8E" w:rsidRPr="00301BBB" w:rsidRDefault="00BE1F8E" w:rsidP="00BE1F8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063B3">
        <w:rPr>
          <w:sz w:val="28"/>
          <w:szCs w:val="28"/>
        </w:rPr>
        <w:t xml:space="preserve">. </w:t>
      </w:r>
      <w:r w:rsidR="00B256D4" w:rsidRPr="00D646D2">
        <w:rPr>
          <w:sz w:val="28"/>
          <w:szCs w:val="28"/>
        </w:rPr>
        <w:t>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распространяется на правоотношения, возникшие с 1 января 2020 года.</w:t>
      </w:r>
    </w:p>
    <w:p w:rsidR="00123243" w:rsidRDefault="00BE1F8E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243" w:rsidRPr="00E25541">
        <w:rPr>
          <w:kern w:val="2"/>
          <w:sz w:val="28"/>
          <w:szCs w:val="28"/>
        </w:rPr>
        <w:t xml:space="preserve">. Контроль за выполнением постановления </w:t>
      </w:r>
      <w:r w:rsidR="00123243">
        <w:rPr>
          <w:kern w:val="2"/>
          <w:sz w:val="28"/>
          <w:szCs w:val="28"/>
        </w:rPr>
        <w:t>оставляю за собой.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BE1F8E" w:rsidRDefault="00BE1F8E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BE1F8E" w:rsidRDefault="00BE1F8E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BE1F8E" w:rsidRDefault="00BE1F8E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4063B3" w:rsidRDefault="00883E17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</w:t>
      </w:r>
      <w:r w:rsidR="008C09D5">
        <w:rPr>
          <w:kern w:val="2"/>
          <w:sz w:val="28"/>
          <w:szCs w:val="28"/>
        </w:rPr>
        <w:t>овского</w:t>
      </w:r>
      <w:r w:rsidR="00123243">
        <w:rPr>
          <w:kern w:val="2"/>
          <w:sz w:val="28"/>
          <w:szCs w:val="28"/>
        </w:rPr>
        <w:t xml:space="preserve"> сельского поселения                               </w:t>
      </w:r>
      <w:r w:rsidR="002C64B2">
        <w:rPr>
          <w:kern w:val="2"/>
          <w:sz w:val="28"/>
          <w:szCs w:val="28"/>
        </w:rPr>
        <w:t>В.В. Гавриленко</w:t>
      </w: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Default="0060720C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B7542" w:rsidRDefault="004B7542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B7542" w:rsidRDefault="004B7542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B7542" w:rsidRDefault="004B7542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4548FB" w:rsidRDefault="004548FB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0963A5" w:rsidRDefault="000963A5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0963A5" w:rsidRDefault="000963A5" w:rsidP="00B256D4">
      <w:pPr>
        <w:autoSpaceDE w:val="0"/>
        <w:autoSpaceDN w:val="0"/>
        <w:adjustRightInd w:val="0"/>
        <w:ind w:firstLine="709"/>
        <w:contextualSpacing/>
        <w:jc w:val="both"/>
      </w:pPr>
    </w:p>
    <w:p w:rsidR="0060720C" w:rsidRPr="00862C04" w:rsidRDefault="0060720C" w:rsidP="0060720C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</w:pPr>
      <w:r w:rsidRPr="00862C04">
        <w:t xml:space="preserve">Приложение </w:t>
      </w:r>
    </w:p>
    <w:p w:rsidR="0060720C" w:rsidRPr="00862C04" w:rsidRDefault="0060720C" w:rsidP="0060720C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</w:pPr>
      <w:r w:rsidRPr="00862C04">
        <w:t>к постановлению</w:t>
      </w:r>
    </w:p>
    <w:p w:rsidR="0060720C" w:rsidRPr="00862C04" w:rsidRDefault="00410E73" w:rsidP="0060720C">
      <w:pPr>
        <w:autoSpaceDE w:val="0"/>
        <w:autoSpaceDN w:val="0"/>
        <w:adjustRightInd w:val="0"/>
        <w:ind w:left="6237"/>
        <w:jc w:val="center"/>
        <w:outlineLvl w:val="0"/>
      </w:pPr>
      <w:r w:rsidRPr="00862C04">
        <w:t>А</w:t>
      </w:r>
      <w:r w:rsidR="0060720C" w:rsidRPr="00862C04">
        <w:t xml:space="preserve">дминистрации </w:t>
      </w:r>
      <w:r w:rsidR="00883E17" w:rsidRPr="00862C04">
        <w:t>Войн</w:t>
      </w:r>
      <w:r w:rsidR="008C09D5" w:rsidRPr="00862C04">
        <w:t>овского</w:t>
      </w:r>
      <w:r w:rsidR="0060720C" w:rsidRPr="00862C04">
        <w:t xml:space="preserve"> сельского поселения</w:t>
      </w:r>
    </w:p>
    <w:p w:rsidR="0060720C" w:rsidRPr="00862C04" w:rsidRDefault="00EA6047" w:rsidP="0060720C">
      <w:pPr>
        <w:autoSpaceDE w:val="0"/>
        <w:autoSpaceDN w:val="0"/>
        <w:adjustRightInd w:val="0"/>
        <w:ind w:left="6237"/>
        <w:jc w:val="center"/>
        <w:outlineLvl w:val="0"/>
      </w:pPr>
      <w:r w:rsidRPr="00862C04">
        <w:t xml:space="preserve">от </w:t>
      </w:r>
      <w:r w:rsidR="003C6F42">
        <w:t>05.08</w:t>
      </w:r>
      <w:r w:rsidR="000963A5" w:rsidRPr="00862C04">
        <w:t>.</w:t>
      </w:r>
      <w:r w:rsidR="00BE1F8E" w:rsidRPr="00862C04">
        <w:t xml:space="preserve">2020 </w:t>
      </w:r>
      <w:r w:rsidRPr="00862C04">
        <w:t xml:space="preserve">г. № </w:t>
      </w:r>
      <w:r w:rsidR="003C6F42">
        <w:t>60</w:t>
      </w:r>
    </w:p>
    <w:p w:rsidR="0060720C" w:rsidRDefault="0060720C" w:rsidP="0060720C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BE1F8E" w:rsidRPr="003C4129" w:rsidRDefault="00BE1F8E" w:rsidP="00BE1F8E">
      <w:pPr>
        <w:jc w:val="center"/>
        <w:rPr>
          <w:b/>
          <w:sz w:val="28"/>
          <w:szCs w:val="28"/>
        </w:rPr>
      </w:pPr>
      <w:r w:rsidRPr="003C4129">
        <w:rPr>
          <w:b/>
          <w:sz w:val="28"/>
          <w:szCs w:val="28"/>
        </w:rPr>
        <w:t xml:space="preserve">Методика оценки эффективности налоговых расходов </w:t>
      </w:r>
    </w:p>
    <w:p w:rsidR="00BE1F8E" w:rsidRDefault="00883E17" w:rsidP="00BE1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</w:t>
      </w:r>
      <w:r w:rsidR="008C09D5">
        <w:rPr>
          <w:b/>
          <w:sz w:val="28"/>
          <w:szCs w:val="28"/>
        </w:rPr>
        <w:t>овского</w:t>
      </w:r>
      <w:r w:rsidR="00BE1F8E" w:rsidRPr="003C4129">
        <w:rPr>
          <w:b/>
          <w:sz w:val="28"/>
          <w:szCs w:val="28"/>
        </w:rPr>
        <w:t xml:space="preserve"> сельского поселения</w:t>
      </w:r>
    </w:p>
    <w:p w:rsidR="00BE1F8E" w:rsidRDefault="00BE1F8E" w:rsidP="00BE1F8E">
      <w:pPr>
        <w:jc w:val="center"/>
        <w:rPr>
          <w:b/>
          <w:sz w:val="28"/>
          <w:szCs w:val="28"/>
        </w:rPr>
      </w:pPr>
    </w:p>
    <w:p w:rsidR="004548FB" w:rsidRPr="00D752B9" w:rsidRDefault="004548FB" w:rsidP="004548FB">
      <w:pPr>
        <w:pStyle w:val="ConsPlusNormal"/>
        <w:widowControl/>
        <w:numPr>
          <w:ilvl w:val="0"/>
          <w:numId w:val="1"/>
        </w:numPr>
        <w:autoSpaceDE w:val="0"/>
        <w:autoSpaceDN w:val="0"/>
        <w:adjustRightInd w:val="0"/>
        <w:snapToGrid/>
        <w:jc w:val="center"/>
        <w:rPr>
          <w:rFonts w:ascii="Times New Roman" w:hAnsi="Times New Roman"/>
          <w:sz w:val="28"/>
          <w:szCs w:val="28"/>
        </w:rPr>
      </w:pPr>
      <w:r w:rsidRPr="00D752B9">
        <w:rPr>
          <w:rFonts w:ascii="Times New Roman" w:hAnsi="Times New Roman"/>
          <w:sz w:val="28"/>
          <w:szCs w:val="28"/>
        </w:rPr>
        <w:t>Общие положения</w:t>
      </w:r>
    </w:p>
    <w:p w:rsidR="004548FB" w:rsidRPr="00D752B9" w:rsidRDefault="004548FB" w:rsidP="004548FB">
      <w:pPr>
        <w:pStyle w:val="ConsPlusNormal"/>
        <w:widowControl/>
        <w:ind w:left="1080" w:firstLine="0"/>
        <w:rPr>
          <w:rFonts w:ascii="Times New Roman" w:hAnsi="Times New Roman"/>
          <w:sz w:val="28"/>
          <w:szCs w:val="28"/>
        </w:rPr>
      </w:pP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1.  Настоящая методика определяет общие требования к порядку и критериям оценки эффективности налоговых расходов муниципального образования, определяет правила проведения оценки эффективности предоставленных (планируемых к предоставлению (пролонгации)) налоговых льгот и пониженных ставок по местным налогам.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В целях настоящей методики: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под налоговыми льготами понимаются установленные актами представительного органа муниципального образования в соответствии со статьей 56 Налогового кодекса Российской Федерации льготы по налогам;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под налоговыми расходами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</w:t>
      </w:r>
      <w:r w:rsidR="00BD431C">
        <w:rPr>
          <w:sz w:val="28"/>
          <w:szCs w:val="28"/>
          <w:lang w:eastAsia="en-US"/>
        </w:rPr>
        <w:t xml:space="preserve">решениями Собрания депутатов </w:t>
      </w:r>
      <w:r w:rsidR="00883E17">
        <w:rPr>
          <w:sz w:val="28"/>
          <w:szCs w:val="28"/>
          <w:lang w:eastAsia="en-US"/>
        </w:rPr>
        <w:t>Войн</w:t>
      </w:r>
      <w:r w:rsidR="008C09D5">
        <w:rPr>
          <w:sz w:val="28"/>
          <w:szCs w:val="28"/>
          <w:lang w:eastAsia="en-US"/>
        </w:rPr>
        <w:t>овского</w:t>
      </w:r>
      <w:r w:rsidR="00BD431C">
        <w:rPr>
          <w:sz w:val="28"/>
          <w:szCs w:val="28"/>
          <w:lang w:eastAsia="en-US"/>
        </w:rPr>
        <w:t xml:space="preserve"> сельского поселения</w:t>
      </w:r>
      <w:r w:rsidRPr="00D752B9">
        <w:rPr>
          <w:sz w:val="28"/>
          <w:szCs w:val="28"/>
          <w:lang w:eastAsia="en-US"/>
        </w:rPr>
        <w:t xml:space="preserve"> в качестве мер муниципальной поддержки в соответствии с целями муниципальных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 и целями социально-экономической политики муниципального образования, не относящимися к муниципальным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раммам.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</w:p>
    <w:p w:rsidR="004548FB" w:rsidRDefault="004548FB" w:rsidP="004548FB">
      <w:pPr>
        <w:numPr>
          <w:ilvl w:val="0"/>
          <w:numId w:val="1"/>
        </w:numPr>
        <w:jc w:val="center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Общие требования к порядку и критериям оценки эффективности налоговых льгот (налоговых расходов) </w:t>
      </w:r>
      <w:r w:rsidR="00883E17">
        <w:rPr>
          <w:sz w:val="28"/>
          <w:szCs w:val="28"/>
          <w:lang w:eastAsia="en-US"/>
        </w:rPr>
        <w:t>Войн</w:t>
      </w:r>
      <w:r w:rsidR="008C09D5">
        <w:rPr>
          <w:sz w:val="28"/>
          <w:szCs w:val="28"/>
          <w:lang w:eastAsia="en-US"/>
        </w:rPr>
        <w:t>овского</w:t>
      </w:r>
      <w:r w:rsidR="00BD431C">
        <w:rPr>
          <w:sz w:val="28"/>
          <w:szCs w:val="28"/>
          <w:lang w:eastAsia="en-US"/>
        </w:rPr>
        <w:t xml:space="preserve"> сельского поселения</w:t>
      </w:r>
    </w:p>
    <w:p w:rsidR="004548FB" w:rsidRPr="00D752B9" w:rsidRDefault="004548FB" w:rsidP="004548FB">
      <w:pPr>
        <w:ind w:left="1080"/>
        <w:rPr>
          <w:sz w:val="28"/>
          <w:szCs w:val="28"/>
          <w:lang w:eastAsia="en-US"/>
        </w:rPr>
      </w:pP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1. Оценка эффективности налоговых льгот (налоговых расходов) осуществляется: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по налоговым льготам (налоговым расходам), распределенным по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раммам – ответственным исполнителем соответствующей муниципальной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раммы (далее – ответственный исполнитель); 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по нераспределенным и неп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раммным налоговым льготам (налоговым расходам) </w:t>
      </w:r>
      <w:r w:rsidR="00F875B4">
        <w:rPr>
          <w:sz w:val="28"/>
          <w:szCs w:val="28"/>
          <w:lang w:eastAsia="en-US"/>
        </w:rPr>
        <w:t>–</w:t>
      </w:r>
      <w:r w:rsidRPr="00D752B9">
        <w:rPr>
          <w:sz w:val="28"/>
          <w:szCs w:val="28"/>
          <w:lang w:eastAsia="en-US"/>
        </w:rPr>
        <w:t xml:space="preserve"> </w:t>
      </w:r>
      <w:r w:rsidR="00F875B4">
        <w:rPr>
          <w:sz w:val="28"/>
          <w:szCs w:val="28"/>
          <w:lang w:eastAsia="en-US"/>
        </w:rPr>
        <w:t>сектором экономики и финансов</w:t>
      </w:r>
      <w:r w:rsidRPr="00D752B9">
        <w:rPr>
          <w:sz w:val="28"/>
          <w:szCs w:val="28"/>
          <w:lang w:eastAsia="en-US"/>
        </w:rPr>
        <w:t>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2. Оценка эффективности налоговых льгот (налоговых расходов) осуществляется в два этапа: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 этап – оценка целесообразности осуществления налоговых льгот (налоговых расходов);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2 этап – оценка результативности налоговых льгот (налоговых расходов). 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lastRenderedPageBreak/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:rsidR="004548FB" w:rsidRPr="00D752B9" w:rsidRDefault="004548FB" w:rsidP="004548FB">
      <w:pPr>
        <w:ind w:firstLine="708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1) социальная – поддержка отдельных категорий граждан;</w:t>
      </w:r>
    </w:p>
    <w:p w:rsidR="00F875B4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 xml:space="preserve"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</w:t>
      </w:r>
      <w:r w:rsidR="00F875B4">
        <w:rPr>
          <w:sz w:val="28"/>
          <w:szCs w:val="28"/>
          <w:lang w:eastAsia="en-US"/>
        </w:rPr>
        <w:t>поселения.</w:t>
      </w:r>
    </w:p>
    <w:p w:rsidR="004548FB" w:rsidRPr="00D752B9" w:rsidRDefault="004548FB" w:rsidP="00F875B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D752B9">
        <w:rPr>
          <w:sz w:val="28"/>
          <w:szCs w:val="28"/>
          <w:lang w:eastAsia="en-US"/>
        </w:rPr>
        <w:t>2) финансовая – устранение/уменьшение встречных финансовых потоков;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К финансовым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4548FB" w:rsidRPr="00D752B9" w:rsidRDefault="004548FB" w:rsidP="004548F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D752B9">
        <w:rPr>
          <w:sz w:val="28"/>
          <w:szCs w:val="28"/>
          <w:lang w:eastAsia="en-US"/>
        </w:rPr>
        <w:t>3) стимулирующая – привлечение инвестиций и расширение экономического потенциала.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</w:t>
      </w:r>
      <w:r w:rsidR="008C09D5">
        <w:rPr>
          <w:sz w:val="28"/>
          <w:szCs w:val="28"/>
          <w:lang w:eastAsia="en-US"/>
        </w:rPr>
        <w:t xml:space="preserve"> в</w:t>
      </w:r>
      <w:r w:rsidRPr="00D752B9">
        <w:rPr>
          <w:sz w:val="28"/>
          <w:szCs w:val="28"/>
          <w:lang w:eastAsia="en-US"/>
        </w:rPr>
        <w:t xml:space="preserve"> бюджет</w:t>
      </w:r>
      <w:r w:rsidR="00F875B4">
        <w:rPr>
          <w:sz w:val="28"/>
          <w:szCs w:val="28"/>
          <w:lang w:eastAsia="en-US"/>
        </w:rPr>
        <w:t xml:space="preserve"> поселения</w:t>
      </w:r>
      <w:r w:rsidRPr="00D752B9">
        <w:rPr>
          <w:sz w:val="28"/>
          <w:szCs w:val="28"/>
          <w:lang w:eastAsia="en-US"/>
        </w:rPr>
        <w:t>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3. Обязательными критериями целесообразности осуществления налоговых льгот (налоговых расходов) являются: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1) соответствие налоговых расходов (в том числе нераспределенных) целям и задачам муниципальных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 (их структурных элементов) или иным целям социально-экономической политики муниципального образования (в отношении неп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раммных налоговых расходов);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2) востребованность льготы (расхода), освобождения или иной преференции,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3) отсутствие значимых отрицательных внешних эффектов.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надлежит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4. 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раммы (ее структурных элементов) либо достижение целей </w:t>
      </w:r>
      <w:r w:rsidR="00474A28">
        <w:rPr>
          <w:sz w:val="28"/>
          <w:szCs w:val="28"/>
          <w:lang w:eastAsia="en-US"/>
        </w:rPr>
        <w:t>муниципаль</w:t>
      </w:r>
      <w:r w:rsidRPr="00D752B9">
        <w:rPr>
          <w:sz w:val="28"/>
          <w:szCs w:val="28"/>
          <w:lang w:eastAsia="en-US"/>
        </w:rPr>
        <w:t>ной политики, не отнесенных к действующим муниципальным п</w:t>
      </w:r>
      <w:r w:rsidR="00E1463B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>раммам (для налоговых расходов, отнесенных к неп</w:t>
      </w:r>
      <w:r w:rsidR="000D5B22">
        <w:rPr>
          <w:sz w:val="28"/>
          <w:szCs w:val="28"/>
          <w:lang w:eastAsia="en-US"/>
        </w:rPr>
        <w:t>рог</w:t>
      </w:r>
      <w:r w:rsidRPr="00D752B9">
        <w:rPr>
          <w:sz w:val="28"/>
          <w:szCs w:val="28"/>
          <w:lang w:eastAsia="en-US"/>
        </w:rPr>
        <w:t xml:space="preserve">раммным), и включает оценку бюджетной эффективности налоговой льготы (налогового расхода). </w:t>
      </w:r>
    </w:p>
    <w:p w:rsidR="00584C4B" w:rsidRPr="00584C4B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lastRenderedPageBreak/>
        <w:t xml:space="preserve">4.1. </w:t>
      </w:r>
      <w:r w:rsidR="00584C4B" w:rsidRPr="00584C4B">
        <w:rPr>
          <w:sz w:val="28"/>
          <w:szCs w:val="28"/>
        </w:rPr>
        <w:t>В качестве критерия результативности определяется не менее одного показателя, на значение кото</w:t>
      </w:r>
      <w:r w:rsidR="000D5B22">
        <w:rPr>
          <w:sz w:val="28"/>
          <w:szCs w:val="28"/>
        </w:rPr>
        <w:t>рог</w:t>
      </w:r>
      <w:r w:rsidR="00584C4B" w:rsidRPr="00584C4B">
        <w:rPr>
          <w:sz w:val="28"/>
          <w:szCs w:val="28"/>
        </w:rPr>
        <w:t>о оказывает влияние рассматриваемый налоговый расход, непосредственным образом связанного с целями социально-экономического развития</w:t>
      </w:r>
      <w:r w:rsidR="00584C4B">
        <w:rPr>
          <w:sz w:val="28"/>
          <w:szCs w:val="28"/>
          <w:lang w:eastAsia="en-US"/>
        </w:rPr>
        <w:t xml:space="preserve"> </w:t>
      </w:r>
      <w:r w:rsidR="00883E17">
        <w:rPr>
          <w:sz w:val="28"/>
          <w:szCs w:val="28"/>
          <w:lang w:eastAsia="en-US"/>
        </w:rPr>
        <w:t>Войн</w:t>
      </w:r>
      <w:r w:rsidR="00A213C7">
        <w:rPr>
          <w:sz w:val="28"/>
          <w:szCs w:val="28"/>
          <w:lang w:eastAsia="en-US"/>
        </w:rPr>
        <w:t>овского</w:t>
      </w:r>
      <w:r w:rsidR="00584C4B">
        <w:rPr>
          <w:sz w:val="28"/>
          <w:szCs w:val="28"/>
          <w:lang w:eastAsia="en-US"/>
        </w:rPr>
        <w:t xml:space="preserve"> сельского поселения.</w:t>
      </w:r>
      <w:r w:rsidR="00584C4B" w:rsidRPr="00584C4B">
        <w:rPr>
          <w:sz w:val="28"/>
          <w:szCs w:val="28"/>
          <w:lang w:eastAsia="en-US"/>
        </w:rPr>
        <w:t xml:space="preserve"> </w:t>
      </w:r>
    </w:p>
    <w:p w:rsidR="00584C4B" w:rsidRDefault="004548FB" w:rsidP="00584C4B">
      <w:pPr>
        <w:pStyle w:val="20"/>
        <w:shd w:val="clear" w:color="auto" w:fill="auto"/>
        <w:tabs>
          <w:tab w:val="left" w:pos="1042"/>
        </w:tabs>
        <w:spacing w:before="0" w:after="0" w:line="240" w:lineRule="auto"/>
        <w:ind w:firstLine="709"/>
      </w:pPr>
      <w:r w:rsidRPr="00D752B9">
        <w:rPr>
          <w:lang w:eastAsia="en-US"/>
        </w:rPr>
        <w:t xml:space="preserve">4.2. </w:t>
      </w:r>
      <w:r w:rsidR="00584C4B">
        <w:t>Под показателем достижения целей социально-экономической политики (далее - целевой показатель) понимается показатель, количественно характеризующий достижение цели (целей) социально-экономической политики, которому (которым) соответствует налоговый расход.</w:t>
      </w:r>
    </w:p>
    <w:p w:rsidR="00584C4B" w:rsidRPr="00325B1F" w:rsidRDefault="00584C4B" w:rsidP="00584C4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1F">
        <w:rPr>
          <w:rFonts w:ascii="Times New Roman" w:hAnsi="Times New Roman" w:cs="Times New Roman"/>
          <w:sz w:val="28"/>
          <w:szCs w:val="28"/>
        </w:rPr>
        <w:t xml:space="preserve">Эффективность предоставленных налоговых </w:t>
      </w:r>
      <w:r>
        <w:rPr>
          <w:rFonts w:ascii="Times New Roman" w:hAnsi="Times New Roman" w:cs="Times New Roman"/>
          <w:sz w:val="28"/>
          <w:szCs w:val="28"/>
        </w:rPr>
        <w:t>расходов определяется в зависимости от</w:t>
      </w:r>
      <w:r w:rsidRPr="00325B1F">
        <w:rPr>
          <w:rFonts w:ascii="Times New Roman" w:hAnsi="Times New Roman" w:cs="Times New Roman"/>
          <w:sz w:val="28"/>
          <w:szCs w:val="28"/>
        </w:rPr>
        <w:t xml:space="preserve"> целей, к которой относится </w:t>
      </w:r>
      <w:r>
        <w:rPr>
          <w:rFonts w:ascii="Times New Roman" w:hAnsi="Times New Roman" w:cs="Times New Roman"/>
          <w:sz w:val="28"/>
          <w:szCs w:val="28"/>
        </w:rPr>
        <w:t>налоговый расход</w:t>
      </w:r>
      <w:r w:rsidRPr="00325B1F">
        <w:rPr>
          <w:rFonts w:ascii="Times New Roman" w:hAnsi="Times New Roman" w:cs="Times New Roman"/>
          <w:sz w:val="28"/>
          <w:szCs w:val="28"/>
        </w:rPr>
        <w:t>.</w:t>
      </w:r>
    </w:p>
    <w:p w:rsidR="00584C4B" w:rsidRDefault="00584C4B" w:rsidP="00584C4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1F">
        <w:rPr>
          <w:rFonts w:ascii="Times New Roman" w:hAnsi="Times New Roman" w:cs="Times New Roman"/>
          <w:sz w:val="28"/>
          <w:szCs w:val="28"/>
        </w:rPr>
        <w:t>Стимулирующ</w:t>
      </w:r>
      <w:r>
        <w:rPr>
          <w:rFonts w:ascii="Times New Roman" w:hAnsi="Times New Roman" w:cs="Times New Roman"/>
          <w:sz w:val="28"/>
          <w:szCs w:val="28"/>
        </w:rPr>
        <w:t>ий налоговый</w:t>
      </w:r>
      <w:r w:rsidRPr="00325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</w:t>
      </w:r>
      <w:r w:rsidRPr="00325B1F">
        <w:rPr>
          <w:rFonts w:ascii="Times New Roman" w:hAnsi="Times New Roman" w:cs="Times New Roman"/>
          <w:sz w:val="28"/>
          <w:szCs w:val="28"/>
        </w:rPr>
        <w:t xml:space="preserve"> признается эффективн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25B1F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увеличение хотя бы одного из </w:t>
      </w:r>
      <w:r w:rsidRPr="004D6C1B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D6C1B">
        <w:rPr>
          <w:rFonts w:ascii="Times New Roman" w:hAnsi="Times New Roman" w:cs="Times New Roman"/>
          <w:sz w:val="28"/>
          <w:szCs w:val="28"/>
        </w:rPr>
        <w:t xml:space="preserve"> </w:t>
      </w:r>
      <w:r w:rsidRPr="00145B2F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 xml:space="preserve">ей (индикаторов) у </w:t>
      </w:r>
      <w:r w:rsidRPr="004D6C1B">
        <w:rPr>
          <w:rFonts w:ascii="Times New Roman" w:hAnsi="Times New Roman" w:cs="Times New Roman"/>
          <w:sz w:val="28"/>
          <w:szCs w:val="28"/>
        </w:rPr>
        <w:t xml:space="preserve">плательщиков, воспользовавшихся правом на </w:t>
      </w:r>
      <w:r w:rsidRPr="004E6FB7">
        <w:rPr>
          <w:rFonts w:ascii="Times New Roman" w:hAnsi="Times New Roman" w:cs="Times New Roman"/>
          <w:sz w:val="28"/>
          <w:szCs w:val="28"/>
        </w:rPr>
        <w:t>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C4B" w:rsidRDefault="00584C4B" w:rsidP="00584C4B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709"/>
      </w:pPr>
      <w:r>
        <w:t>Оценке подлежит вклад соответствующего налогового расхода в изменение значения соответствующего показателя как разница между значением показателя с учетом наличия налогового расхода и без ее учета.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4.3.</w:t>
      </w:r>
      <w:r w:rsidRPr="00D752B9">
        <w:rPr>
          <w:sz w:val="28"/>
          <w:szCs w:val="28"/>
        </w:rPr>
        <w:t xml:space="preserve"> </w:t>
      </w:r>
      <w:r w:rsidRPr="00D752B9">
        <w:rPr>
          <w:sz w:val="28"/>
          <w:szCs w:val="28"/>
          <w:lang w:eastAsia="en-US"/>
        </w:rPr>
        <w:t>Оценка результативности налоговых расходов включает оценку бюджетной эффективности налоговых расходов муниципального образования.</w:t>
      </w:r>
    </w:p>
    <w:p w:rsidR="007325CA" w:rsidRPr="0027493D" w:rsidRDefault="007325CA" w:rsidP="007325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7493D">
        <w:rPr>
          <w:rFonts w:ascii="Times New Roman" w:hAnsi="Times New Roman"/>
          <w:sz w:val="28"/>
          <w:szCs w:val="28"/>
        </w:rPr>
        <w:t>Оценка бюджетной эффективности является составным элементом оценки результативности налоговых расходов</w:t>
      </w:r>
      <w:r>
        <w:rPr>
          <w:rFonts w:ascii="Times New Roman" w:hAnsi="Times New Roman"/>
          <w:sz w:val="28"/>
          <w:szCs w:val="28"/>
        </w:rPr>
        <w:t>,</w:t>
      </w:r>
      <w:r w:rsidRPr="0027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</w:t>
      </w:r>
      <w:r w:rsidRPr="0027493D">
        <w:rPr>
          <w:rFonts w:ascii="Times New Roman" w:hAnsi="Times New Roman"/>
          <w:sz w:val="28"/>
          <w:szCs w:val="28"/>
        </w:rPr>
        <w:t xml:space="preserve"> позволяет сопоставить альтернативные варианты достижения целевых значений.</w:t>
      </w:r>
    </w:p>
    <w:p w:rsidR="007325CA" w:rsidRPr="00297D73" w:rsidRDefault="007325CA" w:rsidP="007325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297D73">
        <w:rPr>
          <w:rFonts w:ascii="Times New Roman" w:hAnsi="Times New Roman"/>
          <w:sz w:val="28"/>
        </w:rPr>
        <w:t>В рамках оценки результативности оценка совокупного бюджетного эффекта проводится только в отношении стимулирующих налоговых расходов</w:t>
      </w:r>
      <w:r>
        <w:rPr>
          <w:rFonts w:ascii="Times New Roman" w:hAnsi="Times New Roman"/>
          <w:sz w:val="28"/>
        </w:rPr>
        <w:t xml:space="preserve"> в соответствии с Порядком</w:t>
      </w:r>
      <w:r w:rsidRPr="00297D73">
        <w:rPr>
          <w:rFonts w:ascii="Times New Roman" w:hAnsi="Times New Roman"/>
          <w:sz w:val="28"/>
        </w:rPr>
        <w:t>.</w:t>
      </w:r>
    </w:p>
    <w:p w:rsidR="007325CA" w:rsidRDefault="007325CA" w:rsidP="007325CA">
      <w:pPr>
        <w:pStyle w:val="20"/>
        <w:shd w:val="clear" w:color="auto" w:fill="auto"/>
        <w:tabs>
          <w:tab w:val="left" w:pos="1177"/>
        </w:tabs>
        <w:spacing w:before="0" w:after="0" w:line="240" w:lineRule="auto"/>
        <w:ind w:firstLine="709"/>
      </w:pPr>
      <w:r>
        <w:t>Оценка совокупного эффекта (самоокупаемости) определяется отдельно по каждому налоговому расходу. В случае если для отдельных категорий налогоплательщиков установлены налоговые расходы по нескольким налогам, оценка совокупного эффекта (самоокупаемости) стимулирующих налоговых расходов определяется в целом по данной категории налогоплательщиков.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4.4. По итогам оценки результативности формируется заключение: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- о значимости вклада налоговых льгот (налоговых расходов) в достижение соответствующих показателей (индикаторов);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5. По итогам оценки эффективности соответствующих налоговых льгот (налоговых расходо</w:t>
      </w:r>
      <w:r w:rsidR="00474A28">
        <w:rPr>
          <w:sz w:val="28"/>
          <w:szCs w:val="28"/>
          <w:lang w:eastAsia="en-US"/>
        </w:rPr>
        <w:t xml:space="preserve">в) муниципального образования </w:t>
      </w:r>
      <w:r w:rsidRPr="00D752B9">
        <w:rPr>
          <w:sz w:val="28"/>
          <w:szCs w:val="28"/>
          <w:lang w:eastAsia="en-US"/>
        </w:rPr>
        <w:t>формулирует</w:t>
      </w:r>
      <w:r w:rsidR="00474A28">
        <w:rPr>
          <w:sz w:val="28"/>
          <w:szCs w:val="28"/>
          <w:lang w:eastAsia="en-US"/>
        </w:rPr>
        <w:t>ся</w:t>
      </w:r>
      <w:r w:rsidRPr="00D752B9">
        <w:rPr>
          <w:sz w:val="28"/>
          <w:szCs w:val="28"/>
          <w:lang w:eastAsia="en-US"/>
        </w:rPr>
        <w:t xml:space="preserve"> общий вывод о достижении целевых характеристик.</w:t>
      </w:r>
    </w:p>
    <w:p w:rsidR="004548FB" w:rsidRPr="00D752B9" w:rsidRDefault="004548FB" w:rsidP="004548FB">
      <w:pPr>
        <w:ind w:firstLine="709"/>
        <w:jc w:val="both"/>
        <w:rPr>
          <w:sz w:val="28"/>
          <w:szCs w:val="28"/>
          <w:lang w:eastAsia="en-US"/>
        </w:rPr>
      </w:pPr>
      <w:r w:rsidRPr="00D752B9">
        <w:rPr>
          <w:sz w:val="28"/>
          <w:szCs w:val="28"/>
          <w:lang w:eastAsia="en-US"/>
        </w:rPr>
        <w:t>6. Результаты указанной оценки учитываются при формировании основных направлений бюджетной и налоговой политики муниципального образования в части целесообразности сохранения соответствующих налоговых льгот (налоговых расходов) в очередном фин</w:t>
      </w:r>
      <w:r w:rsidR="007325CA">
        <w:rPr>
          <w:sz w:val="28"/>
          <w:szCs w:val="28"/>
          <w:lang w:eastAsia="en-US"/>
        </w:rPr>
        <w:t>ансовом году и плановом периоде</w:t>
      </w:r>
      <w:r w:rsidRPr="000963A5">
        <w:rPr>
          <w:sz w:val="28"/>
          <w:szCs w:val="28"/>
          <w:lang w:eastAsia="en-US"/>
        </w:rPr>
        <w:t>.</w:t>
      </w:r>
    </w:p>
    <w:sectPr w:rsidR="004548FB" w:rsidRPr="00D752B9" w:rsidSect="00BE1F8E">
      <w:footerReference w:type="even" r:id="rId7"/>
      <w:footerReference w:type="default" r:id="rId8"/>
      <w:headerReference w:type="first" r:id="rId9"/>
      <w:pgSz w:w="11907" w:h="16840" w:code="9"/>
      <w:pgMar w:top="851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C5" w:rsidRDefault="002531C5" w:rsidP="00410E73">
      <w:r>
        <w:separator/>
      </w:r>
    </w:p>
  </w:endnote>
  <w:endnote w:type="continuationSeparator" w:id="0">
    <w:p w:rsidR="002531C5" w:rsidRDefault="002531C5" w:rsidP="0041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8E" w:rsidRDefault="00BE1F8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E1F8E" w:rsidRDefault="00BE1F8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8E" w:rsidRDefault="002531C5">
    <w:pPr>
      <w:pStyle w:val="a7"/>
      <w:ind w:right="360"/>
      <w:rPr>
        <w:lang w:val="en-US"/>
      </w:rPr>
    </w:pPr>
    <w:r>
      <w:fldChar w:fldCharType="begin" w:fldLock="1"/>
    </w:r>
    <w:r>
      <w:instrText xml:space="preserve"> FILLIN  \* MERGEFORMAT </w:instrText>
    </w:r>
    <w:r>
      <w:fldChar w:fldCharType="separate"/>
    </w:r>
    <w:r w:rsidR="00BE1F8E">
      <w:rPr>
        <w:lang w:val="en-US"/>
      </w:rPr>
      <w:br/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C5" w:rsidRDefault="002531C5" w:rsidP="00410E73">
      <w:r>
        <w:separator/>
      </w:r>
    </w:p>
  </w:footnote>
  <w:footnote w:type="continuationSeparator" w:id="0">
    <w:p w:rsidR="002531C5" w:rsidRDefault="002531C5" w:rsidP="00410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8E" w:rsidRDefault="003F72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F8E">
      <w:rPr>
        <w:noProof/>
      </w:rPr>
      <w:t>1</w:t>
    </w:r>
    <w:r>
      <w:rPr>
        <w:noProof/>
      </w:rPr>
      <w:fldChar w:fldCharType="end"/>
    </w:r>
  </w:p>
  <w:p w:rsidR="00BE1F8E" w:rsidRDefault="00BE1F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735"/>
    <w:multiLevelType w:val="hybridMultilevel"/>
    <w:tmpl w:val="C5C47EFE"/>
    <w:lvl w:ilvl="0" w:tplc="42EE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B3"/>
    <w:rsid w:val="000554D4"/>
    <w:rsid w:val="000963A5"/>
    <w:rsid w:val="000A3A88"/>
    <w:rsid w:val="000D5B22"/>
    <w:rsid w:val="001116F6"/>
    <w:rsid w:val="00123243"/>
    <w:rsid w:val="00177027"/>
    <w:rsid w:val="00187C8D"/>
    <w:rsid w:val="00190405"/>
    <w:rsid w:val="001C1726"/>
    <w:rsid w:val="0021481D"/>
    <w:rsid w:val="002531C5"/>
    <w:rsid w:val="002610B4"/>
    <w:rsid w:val="002B3A56"/>
    <w:rsid w:val="002C64B2"/>
    <w:rsid w:val="003245DE"/>
    <w:rsid w:val="003313D7"/>
    <w:rsid w:val="00336495"/>
    <w:rsid w:val="00392E9C"/>
    <w:rsid w:val="003A38FB"/>
    <w:rsid w:val="003B26D2"/>
    <w:rsid w:val="003C6F42"/>
    <w:rsid w:val="003D511F"/>
    <w:rsid w:val="003F72C2"/>
    <w:rsid w:val="004063B3"/>
    <w:rsid w:val="00410E73"/>
    <w:rsid w:val="004548FB"/>
    <w:rsid w:val="004621F4"/>
    <w:rsid w:val="004722CE"/>
    <w:rsid w:val="004739EA"/>
    <w:rsid w:val="00474A28"/>
    <w:rsid w:val="004B174A"/>
    <w:rsid w:val="004B20E2"/>
    <w:rsid w:val="004B7542"/>
    <w:rsid w:val="00567B68"/>
    <w:rsid w:val="00570EA3"/>
    <w:rsid w:val="00584C4B"/>
    <w:rsid w:val="0060720C"/>
    <w:rsid w:val="006550E8"/>
    <w:rsid w:val="006921BE"/>
    <w:rsid w:val="00694C15"/>
    <w:rsid w:val="006B023F"/>
    <w:rsid w:val="00714F51"/>
    <w:rsid w:val="007325CA"/>
    <w:rsid w:val="007702E9"/>
    <w:rsid w:val="007847DC"/>
    <w:rsid w:val="007A000B"/>
    <w:rsid w:val="00862C04"/>
    <w:rsid w:val="00882FAA"/>
    <w:rsid w:val="00883E17"/>
    <w:rsid w:val="008C09D5"/>
    <w:rsid w:val="00916FDA"/>
    <w:rsid w:val="00960640"/>
    <w:rsid w:val="00A213C7"/>
    <w:rsid w:val="00A83779"/>
    <w:rsid w:val="00A86293"/>
    <w:rsid w:val="00AA70B1"/>
    <w:rsid w:val="00AF3A0D"/>
    <w:rsid w:val="00B16A1D"/>
    <w:rsid w:val="00B20F4C"/>
    <w:rsid w:val="00B256D4"/>
    <w:rsid w:val="00B42803"/>
    <w:rsid w:val="00B6710E"/>
    <w:rsid w:val="00B95936"/>
    <w:rsid w:val="00BD431C"/>
    <w:rsid w:val="00BD4AA0"/>
    <w:rsid w:val="00BE1F8E"/>
    <w:rsid w:val="00BE1FB6"/>
    <w:rsid w:val="00C358B7"/>
    <w:rsid w:val="00CE7CF9"/>
    <w:rsid w:val="00D13F4E"/>
    <w:rsid w:val="00D1766D"/>
    <w:rsid w:val="00D23505"/>
    <w:rsid w:val="00D31924"/>
    <w:rsid w:val="00D34D8D"/>
    <w:rsid w:val="00D532DF"/>
    <w:rsid w:val="00D67492"/>
    <w:rsid w:val="00D947CF"/>
    <w:rsid w:val="00DA0286"/>
    <w:rsid w:val="00DA3D97"/>
    <w:rsid w:val="00DA404A"/>
    <w:rsid w:val="00DC7931"/>
    <w:rsid w:val="00DE7B58"/>
    <w:rsid w:val="00E123B7"/>
    <w:rsid w:val="00E1463B"/>
    <w:rsid w:val="00E26CB5"/>
    <w:rsid w:val="00E717F6"/>
    <w:rsid w:val="00E93EF9"/>
    <w:rsid w:val="00EA27FF"/>
    <w:rsid w:val="00EA55C6"/>
    <w:rsid w:val="00EA6047"/>
    <w:rsid w:val="00EC5064"/>
    <w:rsid w:val="00ED1EFC"/>
    <w:rsid w:val="00EE0429"/>
    <w:rsid w:val="00F03FAC"/>
    <w:rsid w:val="00F41459"/>
    <w:rsid w:val="00F76FC2"/>
    <w:rsid w:val="00F875B4"/>
    <w:rsid w:val="00F95E5F"/>
    <w:rsid w:val="00F97A72"/>
    <w:rsid w:val="00FC7EEA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80D83F-198B-4CFA-9341-D66A5EA9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16F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116F6"/>
    <w:pPr>
      <w:outlineLvl w:val="6"/>
    </w:pPr>
    <w:rPr>
      <w:rFonts w:ascii="Cambria" w:hAnsi="Cambr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a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Style10">
    <w:name w:val="Style10"/>
    <w:basedOn w:val="a"/>
    <w:rsid w:val="00DA0286"/>
    <w:pPr>
      <w:widowControl w:val="0"/>
      <w:autoSpaceDE w:val="0"/>
      <w:autoSpaceDN w:val="0"/>
      <w:adjustRightInd w:val="0"/>
    </w:pPr>
  </w:style>
  <w:style w:type="character" w:customStyle="1" w:styleId="70">
    <w:name w:val="Заголовок 7 Знак"/>
    <w:link w:val="7"/>
    <w:rsid w:val="001116F6"/>
    <w:rPr>
      <w:rFonts w:ascii="Cambria" w:hAnsi="Cambria"/>
      <w:i/>
      <w:iCs/>
      <w:lang w:val="ru-RU" w:eastAsia="ru-RU" w:bidi="ar-SA"/>
    </w:rPr>
  </w:style>
  <w:style w:type="character" w:styleId="a3">
    <w:name w:val="Emphasis"/>
    <w:qFormat/>
    <w:rsid w:val="001116F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link w:val="1"/>
    <w:rsid w:val="001116F6"/>
    <w:rPr>
      <w:rFonts w:ascii="Cambria" w:hAnsi="Cambria"/>
      <w:b/>
      <w:bCs/>
      <w:sz w:val="28"/>
      <w:szCs w:val="28"/>
      <w:lang w:val="ru-RU" w:eastAsia="ru-RU" w:bidi="ar-SA"/>
    </w:rPr>
  </w:style>
  <w:style w:type="paragraph" w:styleId="a4">
    <w:name w:val="Normal (Web)"/>
    <w:basedOn w:val="a"/>
    <w:unhideWhenUsed/>
    <w:rsid w:val="00B6710E"/>
    <w:pPr>
      <w:spacing w:before="30" w:after="30"/>
    </w:pPr>
  </w:style>
  <w:style w:type="paragraph" w:styleId="a5">
    <w:name w:val="Body Text"/>
    <w:basedOn w:val="a"/>
    <w:link w:val="a6"/>
    <w:uiPriority w:val="99"/>
    <w:rsid w:val="0060720C"/>
    <w:rPr>
      <w:sz w:val="28"/>
      <w:szCs w:val="20"/>
    </w:rPr>
  </w:style>
  <w:style w:type="character" w:customStyle="1" w:styleId="a6">
    <w:name w:val="Основной текст Знак"/>
    <w:link w:val="a5"/>
    <w:uiPriority w:val="99"/>
    <w:rsid w:val="0060720C"/>
    <w:rPr>
      <w:sz w:val="28"/>
    </w:rPr>
  </w:style>
  <w:style w:type="paragraph" w:styleId="a7">
    <w:name w:val="footer"/>
    <w:basedOn w:val="a"/>
    <w:link w:val="a8"/>
    <w:rsid w:val="006072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60720C"/>
  </w:style>
  <w:style w:type="paragraph" w:styleId="a9">
    <w:name w:val="header"/>
    <w:basedOn w:val="a"/>
    <w:link w:val="aa"/>
    <w:uiPriority w:val="99"/>
    <w:rsid w:val="006072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0720C"/>
  </w:style>
  <w:style w:type="character" w:styleId="ab">
    <w:name w:val="page number"/>
    <w:rsid w:val="0060720C"/>
  </w:style>
  <w:style w:type="paragraph" w:styleId="ac">
    <w:name w:val="Balloon Text"/>
    <w:basedOn w:val="a"/>
    <w:link w:val="ad"/>
    <w:rsid w:val="00EA6047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EA60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BE1F8E"/>
    <w:pPr>
      <w:widowControl w:val="0"/>
      <w:snapToGrid w:val="0"/>
      <w:ind w:firstLine="720"/>
    </w:pPr>
    <w:rPr>
      <w:rFonts w:ascii="Arial" w:hAnsi="Arial"/>
      <w:lang w:eastAsia="zh-CN"/>
    </w:rPr>
  </w:style>
  <w:style w:type="paragraph" w:customStyle="1" w:styleId="11">
    <w:name w:val="Без интервала1"/>
    <w:rsid w:val="00584C4B"/>
    <w:rPr>
      <w:rFonts w:ascii="Calibri" w:hAnsi="Calibri" w:cs="Calibri"/>
      <w:sz w:val="22"/>
      <w:szCs w:val="22"/>
    </w:rPr>
  </w:style>
  <w:style w:type="character" w:customStyle="1" w:styleId="2">
    <w:name w:val="Основной текст (2)_"/>
    <w:link w:val="20"/>
    <w:locked/>
    <w:rsid w:val="00584C4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C4B"/>
    <w:pPr>
      <w:widowControl w:val="0"/>
      <w:shd w:val="clear" w:color="auto" w:fill="FFFFFF"/>
      <w:spacing w:before="540" w:after="300" w:line="240" w:lineRule="atLeast"/>
      <w:ind w:hanging="520"/>
      <w:jc w:val="both"/>
    </w:pPr>
    <w:rPr>
      <w:sz w:val="28"/>
      <w:szCs w:val="28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7325CA"/>
    <w:rPr>
      <w:rFonts w:ascii="Arial" w:hAnsi="Arial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Admin3</cp:lastModifiedBy>
  <cp:revision>4</cp:revision>
  <cp:lastPrinted>2020-09-07T05:51:00Z</cp:lastPrinted>
  <dcterms:created xsi:type="dcterms:W3CDTF">2020-09-06T12:22:00Z</dcterms:created>
  <dcterms:modified xsi:type="dcterms:W3CDTF">2020-09-07T05:51:00Z</dcterms:modified>
</cp:coreProperties>
</file>