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8D1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10A" w:rsidRPr="008D110A" w:rsidRDefault="008D110A" w:rsidP="008D110A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8D110A" w:rsidRPr="008D110A" w:rsidRDefault="008D110A" w:rsidP="008D110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х. Войнов</w:t>
      </w:r>
    </w:p>
    <w:p w:rsid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методики расчета тарифов на платные услуги,</w:t>
      </w:r>
    </w:p>
    <w:p w:rsidR="008D110A" w:rsidRPr="008D110A" w:rsidRDefault="008D110A" w:rsidP="008D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оказываемые 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униципальн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бюджетн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 учреждени</w:t>
      </w:r>
      <w:r w:rsid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ем</w:t>
      </w:r>
      <w:r w:rsidR="00A232DC" w:rsidRPr="00A232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культуры Войновского сельского поселения Егорлыкского района «Войновский сельский дом культуры»</w:t>
      </w:r>
      <w:r w:rsidRPr="008D110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в том числе на платные услуги, оказываемые в целях реализации мер социальной поддержки молодежи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08.09.2021 № 1521 «О социальной поддержке молодежи в возрасте от 14 до 22 лет для повышения доступности организаций культуры»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пунктом 11 части 2 статьи 34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Методику расчета тарифов на платные услуги, предоставляемые </w:t>
      </w:r>
      <w:r w:rsidR="00A232DC" w:rsidRP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 бюджетным учреждением культуры Войновского сельского поселения Егорлыкского района «Войновский сельский дом культуры»</w:t>
      </w:r>
      <w:r w:rsid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карта», согласно приложению к настоящему постановлению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вступает в силу со дня его официального опубликования.</w:t>
      </w:r>
    </w:p>
    <w:p w:rsidR="008D110A" w:rsidRPr="008D110A" w:rsidRDefault="008D110A" w:rsidP="008D1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выполнением постановления оставляю за собой.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Гавриленко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D110A" w:rsidRPr="008D110A" w:rsidRDefault="008D110A" w:rsidP="008D110A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10A" w:rsidRPr="008D110A" w:rsidSect="00691EAA">
          <w:footerReference w:type="even" r:id="rId7"/>
          <w:footerReference w:type="default" r:id="rId8"/>
          <w:pgSz w:w="11907" w:h="16840"/>
          <w:pgMar w:top="1134" w:right="851" w:bottom="1134" w:left="1134" w:header="720" w:footer="720" w:gutter="0"/>
          <w:cols w:space="720"/>
        </w:sectPr>
      </w:pP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D110A" w:rsidRPr="008D110A" w:rsidRDefault="008D110A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D110A" w:rsidRPr="008D110A" w:rsidRDefault="00A232DC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</w:t>
      </w:r>
      <w:r w:rsidR="008D110A"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D110A" w:rsidRPr="008D110A" w:rsidRDefault="00AD6DCC" w:rsidP="008D1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D110A"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</w:t>
      </w:r>
      <w:r w:rsidR="008D110A"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.08.2023 года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</w:t>
      </w:r>
      <w:bookmarkStart w:id="0" w:name="_GoBack"/>
      <w:bookmarkEnd w:id="0"/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Методика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предоставляемые </w:t>
      </w:r>
      <w:r w:rsidR="00A60FAA" w:rsidRPr="00A60FAA">
        <w:rPr>
          <w:rFonts w:ascii="Times New Roman" w:eastAsia="Times New Roman" w:hAnsi="Times New Roman" w:cs="Times New Roman"/>
          <w:sz w:val="28"/>
          <w:szCs w:val="20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 на платные услуги, оказываемые в целях реализации мер социальной поддержки молодёжи в возрасте от 14 до 22 лет в рамках реализации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Методика определяет единый подход к расчету тарифов на платные услуги, предоставляемые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учета затрат и калькулирования себестоимости услуг является своевременное, полное и достоверное отражение фактических затрат на организацию услуг не образовательного характера в документах финансово-хозяйственной деятельности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рассчитываются на основе фактических данных бухгалтерского учета и отчетности за предшествующий год (период). 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Калькулирование себестоимости единицы платной услуги необходимо для обоснования уровня цен.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калькулирования себестоимости являются платные услуги, предоставляемые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их виду.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платных услуг должны соответствовать наименованиям мероприятий, указанных в Рекомендациях Минкультуры РО по организации деятельности учреждений культуры Ростовской области по реализации программы «Пушкинская карта».</w:t>
      </w:r>
    </w:p>
    <w:p w:rsidR="008D110A" w:rsidRPr="00C147C6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в течение которого будет предоставляться конкретная платная услуга – 1 раз в месяц.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единицей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платной услуги подразумевается 1 (одно) мероприятие, продолжительность которого определяет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форме 1 «Расчёт количества часов, необходимых для оказания платных услуг».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платной услуги представляет собой стоимостную оценку </w:t>
      </w:r>
      <w:r w:rsidR="002D71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льзуемых в процессе оказания услуги трудовых, материальных и других затрат с учетом уровня рентабельности и количества часов, необходимых на одно мероприятие в месяц, деленную на планируемое количество получателей платных услуг на 1 мероприятие в месяц.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тарифов на платные услуги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затрат, учитываемых при формировании себестоимости платных услуг.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организацию и предоставление платных услуг группируются по элементам и статьям, формируются по месту возникновения, объектам учета, планирования себестоимости.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Затраты, формирующие себестоимость платных услуг, предоставляемых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 каждому их виду группируются в соответствии с их экономическим содержанием по следующим статьям: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фонд оплаты труда;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выплаты по оплате труда в соответствии с действующим законодательством;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 основных средств;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затраты на текущий ремонт здания, сооружений и оборудования.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тарифов на платные услуги сумма прибыли планируется из уровня рентабельности не выше 5 %.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затрат, относимых на себестоимость, не включаются: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капитальный ремонт и новое строительство;</w:t>
      </w:r>
    </w:p>
    <w:p w:rsidR="008D110A" w:rsidRPr="008D110A" w:rsidRDefault="008D110A" w:rsidP="008D110A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пени, штрафов и других санкций за нарушение законодательства и договорных отношений.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статей расходов, их характеристика и содержание.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фонд оплаты труда - фонд оплаты труда сотрудников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3 «Расчёт основного фонда оплаты труда сотрудников, оказывающих платные услуги (за единицу платной услуги)» прилагаемая к настоящей Методике), непосредственно занятых оказанием платных услуг.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фонд оплаты труда рассчитывается исходя из количества часов, необходимых для оказания платной услуги (форма 1 «Расчёт количества часов, необходимых для оказания платных услуг», прилагаемая к настоящей Методике), и размера почасовой оплаты труда сотрудников (форма 2 «Расчёт почасовой оплаты труда сотрудников, оказывающих платные услуги», прилагаемая к настоящей Методике).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привлечении специалистов в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мер социальной поддержки молодёжи в возрасте от 14 до 22 лет в рамках реализации программы «Пушкинская карта», работодатель должен учитывать особенности оказания услуги, уровень квалификации и стаж привлекаемых работников. Работодатель должен соблюсти все условия оплаты труда в соответствии с действующим трудовым законодательством (при этом заполняются все графы формы 2).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начислению на выплаты по оплате труда учитываются в размерах, установленных действующим законодательством.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 - затраты на приобретение расходных материалов, например, на проведение мастер-класса, квест-игры (нитки, иглы, краски, кисти, бумага цветная, ватман и др.)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затраты рассчитываются в размере 35% от основного фонда оплаты труда.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Амортизация основных средств, непосредственно участвующих в 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оказании платной услуги. Рассчитывается как сумма амортизации оборудования за год, деленная на произведение количества дней работы оборудования за год и количества часов работы оборудования за день, и умноженная на время оказания услуги в часах.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затраты, рассчитываются в размере 40% от основного фонда оплаты труда.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тарифов на платные услуги производится на основе расчета по форме 4, прилагаемой к настоящей Методике.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тарифов на платные услуги их размер подлежит округлению до целого рубля в сторону увеличения.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утверждения тарифов на платные услуги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согласования тарифов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 Администрацию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тарифов на платные услуги по форме 4, с приложением формы 1, 2,3.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платных услугах, осуществляемых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заявление на имя главы Администрации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предложением по установлению перечня и тарифов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наименований услуг и тарифов.</w:t>
      </w:r>
    </w:p>
    <w:p w:rsidR="008D110A" w:rsidRPr="008D110A" w:rsidRDefault="008D110A" w:rsidP="008D110A">
      <w:pPr>
        <w:widowControl w:val="0"/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материалов от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проверку и согласование расчетов тарифов на платные услуги.</w:t>
      </w:r>
    </w:p>
    <w:p w:rsidR="008D110A" w:rsidRPr="008D110A" w:rsidRDefault="008D110A" w:rsidP="008D110A">
      <w:pPr>
        <w:widowControl w:val="0"/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и согласования расчетов тарифов, Администрация </w:t>
      </w:r>
      <w:r w:rsidR="00A2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утверждает перечень                      и тарифы на платные услуги </w:t>
      </w:r>
      <w:r w:rsidR="001E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 нормативно-правовым актом.</w: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379095" distL="448310" distR="2209800" simplePos="0" relativeHeight="251659264" behindDoc="1" locked="0" layoutInCell="1" allowOverlap="0">
                <wp:simplePos x="0" y="0"/>
                <wp:positionH relativeFrom="margin">
                  <wp:posOffset>4234815</wp:posOffset>
                </wp:positionH>
                <wp:positionV relativeFrom="paragraph">
                  <wp:posOffset>1391285</wp:posOffset>
                </wp:positionV>
                <wp:extent cx="855980" cy="5080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80" cy="5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110A" w:rsidRDefault="008D110A" w:rsidP="008D110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33.45pt;margin-top:109.55pt;width:67.4pt;height:4pt;z-index:-251657216;visibility:visible;mso-wrap-style:square;mso-width-percent:0;mso-height-percent:0;mso-wrap-distance-left:35.3pt;mso-wrap-distance-top:0;mso-wrap-distance-right:174pt;mso-wrap-distance-bottom:2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" o:allowoverlap="f" filled="f" stroked="f">
                <v:path arrowok="t"/>
                <v:textbox inset="0,0,0,0">
                  <w:txbxContent>
                    <w:p w:rsidR="008D110A" w:rsidRDefault="008D110A" w:rsidP="008D110A">
                      <w:pPr>
                        <w:spacing w:line="280" w:lineRule="exac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8D110A" w:rsidRPr="008D110A" w:rsidRDefault="008D110A" w:rsidP="008D110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110A" w:rsidRPr="008D110A">
          <w:pgSz w:w="11900" w:h="16840" w:code="9"/>
          <w:pgMar w:top="851" w:right="567" w:bottom="851" w:left="1418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КОЛИЧЕСТВА ЧАСОВ, НЕОБХОДИМЫХ ДЛЯ ОКАЗАНИЯ ПЛАТНЫХ УСЛУГ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552"/>
        <w:gridCol w:w="1701"/>
        <w:gridCol w:w="2551"/>
        <w:gridCol w:w="2693"/>
        <w:gridCol w:w="1560"/>
        <w:gridCol w:w="1559"/>
        <w:gridCol w:w="1843"/>
      </w:tblGrid>
      <w:tr w:rsidR="008D110A" w:rsidRPr="008D110A" w:rsidTr="00620367">
        <w:trPr>
          <w:trHeight w:val="567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получателей услуг (чел.)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заполняемость зала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 на 1 мероприятии в месяц (чел.)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необходимых на 1 мероприятие в месяц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31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(час.мин.)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(ед.)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2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110A" w:rsidRPr="008D110A" w:rsidTr="00620367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3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(Ф.И.О.)</w:t>
      </w:r>
    </w:p>
    <w:p w:rsidR="008D110A" w:rsidRPr="008D110A" w:rsidRDefault="00A232DC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</w:t>
      </w:r>
      <w:r w:rsidR="008D110A"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          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(подпись)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footerReference w:type="default" r:id="rId9"/>
          <w:footerReference w:type="first" r:id="rId10"/>
          <w:pgSz w:w="16840" w:h="11900" w:orient="landscape" w:code="9"/>
          <w:pgMar w:top="567" w:right="567" w:bottom="567" w:left="1134" w:header="0" w:footer="6" w:gutter="0"/>
          <w:cols w:space="720"/>
          <w:titlePg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ПОЧАСОВОЙ ОПЛАТЫ ТРУДА СОТРУДНИКОВ, ОКАЗЫВАЮЩИХ ПЛАТНЫЕ УСЛУГИ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701"/>
        <w:gridCol w:w="1843"/>
        <w:gridCol w:w="1559"/>
        <w:gridCol w:w="1417"/>
        <w:gridCol w:w="1560"/>
        <w:gridCol w:w="3685"/>
        <w:gridCol w:w="1985"/>
      </w:tblGrid>
      <w:tr w:rsidR="008D110A" w:rsidRPr="008D110A" w:rsidTr="00620367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сотрудника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Стаж,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отработанных часов (ед.)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за 12 месяцев со всеми надбавками и доплатами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(исключая выплаты, рассчитанные исходя из среднедневного заработка)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 фактическим объёмом нагрузки за 1 час (руб.) (столбцы 8/6)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11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(столбец 6/ 12 мес.)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D110A" w:rsidRPr="008D110A" w:rsidTr="00620367">
        <w:trPr>
          <w:trHeight w:val="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(подпись)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(подпись)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pgSz w:w="16840" w:h="11900" w:orient="landscape" w:code="9"/>
          <w:pgMar w:top="567" w:right="567" w:bottom="567" w:left="1134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bookmarkStart w:id="1" w:name="Par205"/>
      <w:bookmarkEnd w:id="1"/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АСЧЕТ ОСНОВНОГО ФОНДА ОПЛАТЫ ТРУДА СОТРУДНИКОВ, ОКАЗЫВАЮЩИХ ПЛАТНЫЕ УСЛУГИ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ЕДИНИЦУ ПЛАТНОЙ УСЛУГИ)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 учреждения)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984"/>
        <w:gridCol w:w="1701"/>
        <w:gridCol w:w="1559"/>
        <w:gridCol w:w="1560"/>
        <w:gridCol w:w="1559"/>
        <w:gridCol w:w="1559"/>
        <w:gridCol w:w="1843"/>
      </w:tblGrid>
      <w:tr w:rsidR="008D110A" w:rsidRPr="008D110A" w:rsidTr="00620367">
        <w:trPr>
          <w:trHeight w:val="555"/>
        </w:trPr>
        <w:tc>
          <w:tcPr>
            <w:tcW w:w="568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418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1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на 1 мероприятии в месяц (чел.)</w:t>
            </w:r>
          </w:p>
        </w:tc>
        <w:tc>
          <w:tcPr>
            <w:tcW w:w="1559" w:type="dxa"/>
            <w:vMerge w:val="restart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 фактическим объёмом нагрузки за 1 час (руб.)</w:t>
            </w:r>
          </w:p>
        </w:tc>
        <w:tc>
          <w:tcPr>
            <w:tcW w:w="3119" w:type="dxa"/>
            <w:gridSpan w:val="2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часов, необходимых:</w:t>
            </w:r>
          </w:p>
        </w:tc>
        <w:tc>
          <w:tcPr>
            <w:tcW w:w="3402" w:type="dxa"/>
            <w:gridSpan w:val="2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 сотрудников, непосредственно занятых оказанием услуг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rPr>
          <w:trHeight w:val="540"/>
        </w:trPr>
        <w:tc>
          <w:tcPr>
            <w:tcW w:w="568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мероприятие в месяц (ед.)</w:t>
            </w:r>
          </w:p>
        </w:tc>
        <w:tc>
          <w:tcPr>
            <w:tcW w:w="1559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мероприятие за 12 месяцев (ед.)</w:t>
            </w:r>
          </w:p>
        </w:tc>
        <w:tc>
          <w:tcPr>
            <w:tcW w:w="1559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 на 1 мероприятие (столбцы 6 х 7)</w:t>
            </w:r>
          </w:p>
        </w:tc>
        <w:tc>
          <w:tcPr>
            <w:tcW w:w="1843" w:type="dxa"/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(столбцы 6 х 8)</w:t>
            </w:r>
          </w:p>
        </w:tc>
      </w:tr>
      <w:tr w:rsidR="008D110A" w:rsidRPr="008D110A" w:rsidTr="00620367">
        <w:trPr>
          <w:trHeight w:val="201"/>
        </w:trPr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110A" w:rsidRPr="008D110A" w:rsidTr="00620367"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(подпись) 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___________________(________________)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(подпись)                  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D110A" w:rsidRPr="008D110A">
          <w:footerReference w:type="default" r:id="rId11"/>
          <w:footerReference w:type="first" r:id="rId12"/>
          <w:pgSz w:w="16840" w:h="11900" w:orient="landscape" w:code="9"/>
          <w:pgMar w:top="567" w:right="567" w:bottom="567" w:left="1134" w:header="0" w:footer="6" w:gutter="0"/>
          <w:cols w:space="720"/>
        </w:sect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Методике расчета тарифов на платные услуги,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</w:t>
      </w:r>
      <w:r w:rsidR="001E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ВСП ЕР «Войновский СДК»</w:t>
      </w: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платные услуги, оказываемые в целях реализации мер социальной поддержки молодёжи в возрасте от 14 до 22 лет в рамках реализации программы «Пушкинская карта»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4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Согласовано: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Глава Администрации </w:t>
      </w:r>
      <w:r w:rsidR="00A232D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____________________(Ф.И.О.)</w:t>
      </w:r>
    </w:p>
    <w:p w:rsidR="008D110A" w:rsidRPr="008D110A" w:rsidRDefault="008D110A" w:rsidP="008D11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 ________________20____ г.</w:t>
      </w:r>
    </w:p>
    <w:p w:rsidR="008D110A" w:rsidRPr="008D110A" w:rsidRDefault="008D110A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РАСЧЕТ ТАРИФА</w:t>
      </w:r>
      <w:r w:rsidRPr="008D110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НА ПЛАТНЫЕ УСЛУГИ</w:t>
      </w:r>
    </w:p>
    <w:p w:rsidR="008D110A" w:rsidRPr="008D110A" w:rsidRDefault="001E3774" w:rsidP="008D1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МБУК ВСП ЕР «Войновский СДК»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9"/>
        <w:gridCol w:w="1418"/>
        <w:gridCol w:w="1559"/>
        <w:gridCol w:w="1417"/>
        <w:gridCol w:w="1560"/>
        <w:gridCol w:w="1701"/>
        <w:gridCol w:w="1701"/>
      </w:tblGrid>
      <w:tr w:rsidR="008D110A" w:rsidRPr="008D110A" w:rsidTr="0062036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</w:tr>
      <w:tr w:rsidR="008D110A" w:rsidRPr="008D110A" w:rsidTr="00620367">
        <w:trPr>
          <w:trHeight w:val="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</w:t>
            </w:r>
          </w:p>
        </w:tc>
      </w:tr>
      <w:tr w:rsidR="008D110A" w:rsidRPr="008D110A" w:rsidTr="0062036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2" w:name="Par453"/>
            <w:bookmarkEnd w:id="2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фонд оплаты труда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 в соответствии с действующим законодательством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3" w:name="Par459"/>
            <w:bookmarkStart w:id="4" w:name="Par465"/>
            <w:bookmarkEnd w:id="3"/>
            <w:bookmarkEnd w:id="4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фонду оплаты труда (руб.) сумма строк 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5" w:name="Par471"/>
            <w:bookmarkStart w:id="6" w:name="Par477"/>
            <w:bookmarkEnd w:id="5"/>
            <w:bookmarkEnd w:id="6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затраты, всего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ОФОТ*35%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7" w:name="Par483"/>
            <w:bookmarkEnd w:id="7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основных средств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8" w:name="Par489"/>
            <w:bookmarkEnd w:id="8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затраты, всего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на текущий ремонт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ОФОТ*30%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9" w:name="Par501"/>
            <w:bookmarkEnd w:id="9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 (руб.) сумма строк 3, 4, 5,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10" w:name="Par513"/>
            <w:bookmarkEnd w:id="10"/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(руб.) строки 7 х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 (руб.) сумма строк 7,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получателей услуги на 1 мероприятие (чел.)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10A" w:rsidRPr="008D110A" w:rsidTr="00620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платные услуги (руб.)</w:t>
            </w:r>
          </w:p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10 / 11 (округление до целого рубля в сторону увеличения)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0A" w:rsidRPr="008D110A" w:rsidRDefault="008D110A" w:rsidP="008D11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    _________________ (_________________)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учреждения ________________(_________________)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(Ф.И.О.)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1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0A" w:rsidRPr="008D110A" w:rsidRDefault="008D110A" w:rsidP="008D1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3AFC" w:rsidRDefault="00EE3AFC"/>
    <w:sectPr w:rsidR="00EE3AFC" w:rsidSect="008D110A">
      <w:pgSz w:w="11907" w:h="16840" w:code="9"/>
      <w:pgMar w:top="964" w:right="851" w:bottom="709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B6" w:rsidRDefault="005813B6">
      <w:pPr>
        <w:spacing w:after="0" w:line="240" w:lineRule="auto"/>
      </w:pPr>
      <w:r>
        <w:separator/>
      </w:r>
    </w:p>
  </w:endnote>
  <w:endnote w:type="continuationSeparator" w:id="0">
    <w:p w:rsidR="005813B6" w:rsidRDefault="0058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13" w:rsidRDefault="002D71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B13" w:rsidRDefault="005813B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13" w:rsidRPr="002C7463" w:rsidRDefault="005813B6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5813B6">
    <w:pPr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5813B6">
    <w:pPr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5813B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A2" w:rsidRDefault="005813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B6" w:rsidRDefault="005813B6">
      <w:pPr>
        <w:spacing w:after="0" w:line="240" w:lineRule="auto"/>
      </w:pPr>
      <w:r>
        <w:separator/>
      </w:r>
    </w:p>
  </w:footnote>
  <w:footnote w:type="continuationSeparator" w:id="0">
    <w:p w:rsidR="005813B6" w:rsidRDefault="0058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F4ACA"/>
    <w:multiLevelType w:val="hybridMultilevel"/>
    <w:tmpl w:val="8BFA9ED8"/>
    <w:lvl w:ilvl="0" w:tplc="3C82D2B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35CC5B00">
      <w:start w:val="1"/>
      <w:numFmt w:val="decimal"/>
      <w:lvlText w:val=""/>
      <w:lvlJc w:val="left"/>
    </w:lvl>
    <w:lvl w:ilvl="2" w:tplc="8D768A86">
      <w:start w:val="1"/>
      <w:numFmt w:val="decimal"/>
      <w:lvlText w:val=""/>
      <w:lvlJc w:val="left"/>
    </w:lvl>
    <w:lvl w:ilvl="3" w:tplc="B9AA227E">
      <w:start w:val="1"/>
      <w:numFmt w:val="decimal"/>
      <w:lvlText w:val=""/>
      <w:lvlJc w:val="left"/>
    </w:lvl>
    <w:lvl w:ilvl="4" w:tplc="94E46412">
      <w:start w:val="1"/>
      <w:numFmt w:val="decimal"/>
      <w:lvlText w:val=""/>
      <w:lvlJc w:val="left"/>
    </w:lvl>
    <w:lvl w:ilvl="5" w:tplc="78968D44">
      <w:start w:val="1"/>
      <w:numFmt w:val="decimal"/>
      <w:lvlText w:val=""/>
      <w:lvlJc w:val="left"/>
    </w:lvl>
    <w:lvl w:ilvl="6" w:tplc="D9CAD1B6">
      <w:start w:val="1"/>
      <w:numFmt w:val="decimal"/>
      <w:lvlText w:val=""/>
      <w:lvlJc w:val="left"/>
    </w:lvl>
    <w:lvl w:ilvl="7" w:tplc="D234A624">
      <w:start w:val="1"/>
      <w:numFmt w:val="decimal"/>
      <w:lvlText w:val=""/>
      <w:lvlJc w:val="left"/>
    </w:lvl>
    <w:lvl w:ilvl="8" w:tplc="406E1F26">
      <w:start w:val="1"/>
      <w:numFmt w:val="decimal"/>
      <w:lvlText w:val=""/>
      <w:lvlJc w:val="left"/>
    </w:lvl>
  </w:abstractNum>
  <w:abstractNum w:abstractNumId="1">
    <w:nsid w:val="77F1198C"/>
    <w:multiLevelType w:val="multilevel"/>
    <w:tmpl w:val="C6482E8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E5"/>
    <w:rsid w:val="001E3774"/>
    <w:rsid w:val="002D718A"/>
    <w:rsid w:val="00342815"/>
    <w:rsid w:val="005813B6"/>
    <w:rsid w:val="005C2EE9"/>
    <w:rsid w:val="006717F1"/>
    <w:rsid w:val="008D110A"/>
    <w:rsid w:val="00A232DC"/>
    <w:rsid w:val="00A60FAA"/>
    <w:rsid w:val="00AD6DCC"/>
    <w:rsid w:val="00C147C6"/>
    <w:rsid w:val="00EA19E5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BFD5-3EEB-4824-8D08-71E5CB6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110A"/>
  </w:style>
  <w:style w:type="character" w:styleId="a5">
    <w:name w:val="page number"/>
    <w:basedOn w:val="a0"/>
    <w:rsid w:val="008D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</cp:revision>
  <dcterms:created xsi:type="dcterms:W3CDTF">2023-09-07T07:34:00Z</dcterms:created>
  <dcterms:modified xsi:type="dcterms:W3CDTF">2023-09-07T10:45:00Z</dcterms:modified>
</cp:coreProperties>
</file>