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63" w:rsidRDefault="00ED2463" w:rsidP="001F102F">
      <w:pPr>
        <w:tabs>
          <w:tab w:val="left" w:pos="0"/>
        </w:tabs>
        <w:spacing w:line="276" w:lineRule="auto"/>
        <w:ind w:firstLine="567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72EE3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ТЧЕТ </w:t>
      </w:r>
    </w:p>
    <w:p w:rsidR="00ED2463" w:rsidRDefault="00ED2463" w:rsidP="001F102F">
      <w:pPr>
        <w:tabs>
          <w:tab w:val="left" w:pos="0"/>
        </w:tabs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 ВОЙНОВСКОГО СЕЛЬСКОГО ПОСЕЛЕНИЯ ОБ ИТОГАХ ДЕЯТЕЛЬНОСТИ ЗА</w:t>
      </w:r>
      <w:r w:rsidR="00E52BD3">
        <w:rPr>
          <w:rFonts w:ascii="Times New Roman" w:hAnsi="Times New Roman"/>
          <w:b/>
          <w:sz w:val="28"/>
          <w:szCs w:val="28"/>
        </w:rPr>
        <w:t xml:space="preserve"> </w:t>
      </w:r>
      <w:r w:rsidR="000F5653">
        <w:rPr>
          <w:rFonts w:ascii="Times New Roman" w:hAnsi="Times New Roman"/>
          <w:b/>
          <w:sz w:val="28"/>
          <w:szCs w:val="28"/>
        </w:rPr>
        <w:t>ПЕРВОЕ ПОЛУГОДИЕ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0F565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0F5653">
        <w:rPr>
          <w:rFonts w:ascii="Times New Roman" w:hAnsi="Times New Roman"/>
          <w:b/>
          <w:sz w:val="28"/>
          <w:szCs w:val="28"/>
        </w:rPr>
        <w:t xml:space="preserve">А </w:t>
      </w:r>
    </w:p>
    <w:p w:rsidR="00ED2463" w:rsidRPr="00946938" w:rsidRDefault="00ED2463" w:rsidP="001F102F">
      <w:pPr>
        <w:tabs>
          <w:tab w:val="left" w:pos="0"/>
        </w:tabs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D2463" w:rsidRPr="000F5653" w:rsidRDefault="00ED2463" w:rsidP="001F102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F5653">
        <w:rPr>
          <w:rFonts w:ascii="Times New Roman" w:hAnsi="Times New Roman"/>
          <w:b/>
          <w:sz w:val="28"/>
          <w:szCs w:val="28"/>
        </w:rPr>
        <w:t xml:space="preserve">Уважаемые </w:t>
      </w:r>
      <w:r w:rsidR="000F5653" w:rsidRPr="000F5653">
        <w:rPr>
          <w:rFonts w:ascii="Times New Roman" w:hAnsi="Times New Roman"/>
          <w:b/>
          <w:sz w:val="28"/>
          <w:szCs w:val="28"/>
        </w:rPr>
        <w:t xml:space="preserve">депутаты, </w:t>
      </w:r>
      <w:r w:rsidRPr="000F5653">
        <w:rPr>
          <w:rFonts w:ascii="Times New Roman" w:hAnsi="Times New Roman"/>
          <w:b/>
          <w:sz w:val="28"/>
          <w:szCs w:val="28"/>
        </w:rPr>
        <w:t>жители Войновского сельского поселения</w:t>
      </w:r>
      <w:r w:rsidR="000F5653" w:rsidRPr="000F5653">
        <w:rPr>
          <w:rFonts w:ascii="Times New Roman" w:hAnsi="Times New Roman"/>
          <w:b/>
          <w:sz w:val="28"/>
          <w:szCs w:val="28"/>
        </w:rPr>
        <w:t>, приглашенные</w:t>
      </w:r>
      <w:r w:rsidRPr="000F5653">
        <w:rPr>
          <w:rFonts w:ascii="Times New Roman" w:hAnsi="Times New Roman"/>
          <w:b/>
          <w:sz w:val="28"/>
          <w:szCs w:val="28"/>
        </w:rPr>
        <w:t>!</w:t>
      </w:r>
    </w:p>
    <w:p w:rsidR="00ED2463" w:rsidRDefault="00ED2463" w:rsidP="001F102F">
      <w:pPr>
        <w:spacing w:after="0" w:line="276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03B1E" w:rsidRDefault="00C03B1E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B1E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требованиями </w:t>
      </w:r>
      <w:r w:rsidRPr="00C03B1E">
        <w:rPr>
          <w:rFonts w:ascii="Times New Roman" w:hAnsi="Times New Roman"/>
          <w:sz w:val="28"/>
          <w:szCs w:val="28"/>
        </w:rPr>
        <w:t>Федерального закона от 06.10.</w:t>
      </w:r>
      <w:r>
        <w:rPr>
          <w:rFonts w:ascii="Times New Roman" w:hAnsi="Times New Roman"/>
          <w:sz w:val="28"/>
          <w:szCs w:val="28"/>
        </w:rPr>
        <w:t xml:space="preserve">2003 </w:t>
      </w:r>
      <w:r w:rsidRPr="00C03B1E">
        <w:rPr>
          <w:rFonts w:ascii="Times New Roman" w:hAnsi="Times New Roman"/>
          <w:sz w:val="28"/>
          <w:szCs w:val="28"/>
        </w:rPr>
        <w:t>№ 131-ФЗ «Об общих принципах организац</w:t>
      </w:r>
      <w:r>
        <w:rPr>
          <w:rFonts w:ascii="Times New Roman" w:hAnsi="Times New Roman"/>
          <w:sz w:val="28"/>
          <w:szCs w:val="28"/>
        </w:rPr>
        <w:t>ии местного самоуправления</w:t>
      </w:r>
      <w:r w:rsidRPr="00C03B1E">
        <w:rPr>
          <w:rFonts w:ascii="Times New Roman" w:hAnsi="Times New Roman"/>
          <w:sz w:val="28"/>
          <w:szCs w:val="28"/>
        </w:rPr>
        <w:t xml:space="preserve"> в Российской Федерации»,</w:t>
      </w:r>
      <w:r w:rsidR="001A50D1" w:rsidRPr="001A50D1">
        <w:t xml:space="preserve"> </w:t>
      </w:r>
      <w:r w:rsidR="001A50D1">
        <w:rPr>
          <w:rFonts w:ascii="Times New Roman" w:hAnsi="Times New Roman"/>
          <w:sz w:val="28"/>
          <w:szCs w:val="28"/>
        </w:rPr>
        <w:t>главы а</w:t>
      </w:r>
      <w:r w:rsidR="001A50D1" w:rsidRPr="001A50D1">
        <w:rPr>
          <w:rFonts w:ascii="Times New Roman" w:hAnsi="Times New Roman"/>
          <w:sz w:val="28"/>
          <w:szCs w:val="28"/>
        </w:rPr>
        <w:t>дминистраций с</w:t>
      </w:r>
      <w:r w:rsidR="001A50D1">
        <w:rPr>
          <w:rFonts w:ascii="Times New Roman" w:hAnsi="Times New Roman"/>
          <w:sz w:val="28"/>
          <w:szCs w:val="28"/>
        </w:rPr>
        <w:t xml:space="preserve">ельских поселений 2 раза в год </w:t>
      </w:r>
      <w:r w:rsidR="001A50D1" w:rsidRPr="001A50D1">
        <w:rPr>
          <w:rFonts w:ascii="Times New Roman" w:hAnsi="Times New Roman"/>
          <w:sz w:val="28"/>
          <w:szCs w:val="28"/>
        </w:rPr>
        <w:t>отчитываются о результатах</w:t>
      </w:r>
      <w:r w:rsidR="008B5F8B">
        <w:rPr>
          <w:rFonts w:ascii="Times New Roman" w:hAnsi="Times New Roman"/>
          <w:sz w:val="28"/>
          <w:szCs w:val="28"/>
        </w:rPr>
        <w:t xml:space="preserve"> своей</w:t>
      </w:r>
      <w:r w:rsidR="001A50D1" w:rsidRPr="001A50D1">
        <w:rPr>
          <w:rFonts w:ascii="Times New Roman" w:hAnsi="Times New Roman"/>
          <w:sz w:val="28"/>
          <w:szCs w:val="28"/>
        </w:rPr>
        <w:t xml:space="preserve"> деятельности</w:t>
      </w:r>
      <w:r w:rsidR="008B5F8B">
        <w:rPr>
          <w:rFonts w:ascii="Times New Roman" w:hAnsi="Times New Roman"/>
          <w:sz w:val="28"/>
          <w:szCs w:val="28"/>
        </w:rPr>
        <w:t xml:space="preserve">, деятельности </w:t>
      </w:r>
      <w:r w:rsidR="001A50D1" w:rsidRPr="001A50D1">
        <w:rPr>
          <w:rFonts w:ascii="Times New Roman" w:hAnsi="Times New Roman"/>
          <w:sz w:val="28"/>
          <w:szCs w:val="28"/>
        </w:rPr>
        <w:t>админист</w:t>
      </w:r>
      <w:r w:rsidR="008B5F8B">
        <w:rPr>
          <w:rFonts w:ascii="Times New Roman" w:hAnsi="Times New Roman"/>
          <w:sz w:val="28"/>
          <w:szCs w:val="28"/>
        </w:rPr>
        <w:t xml:space="preserve">рации и подведомственных </w:t>
      </w:r>
      <w:r w:rsidR="001A50D1" w:rsidRPr="001A50D1">
        <w:rPr>
          <w:rFonts w:ascii="Times New Roman" w:hAnsi="Times New Roman"/>
          <w:sz w:val="28"/>
          <w:szCs w:val="28"/>
        </w:rPr>
        <w:t>органов местного самоуправления, в том числе о решении вопросов, поставленных представительным органом муниципального образования</w:t>
      </w:r>
      <w:r w:rsidR="000F69D2">
        <w:rPr>
          <w:rFonts w:ascii="Times New Roman" w:hAnsi="Times New Roman"/>
          <w:sz w:val="28"/>
          <w:szCs w:val="28"/>
        </w:rPr>
        <w:t>,</w:t>
      </w:r>
      <w:r w:rsidR="001A50D1" w:rsidRPr="001A50D1">
        <w:rPr>
          <w:rFonts w:ascii="Times New Roman" w:hAnsi="Times New Roman"/>
          <w:sz w:val="28"/>
          <w:szCs w:val="28"/>
        </w:rPr>
        <w:t xml:space="preserve"> и определяют основные направления работы на очередной период</w:t>
      </w:r>
      <w:r w:rsidR="001A50D1">
        <w:rPr>
          <w:rFonts w:ascii="Times New Roman" w:hAnsi="Times New Roman"/>
          <w:sz w:val="28"/>
          <w:szCs w:val="28"/>
        </w:rPr>
        <w:t>.</w:t>
      </w:r>
    </w:p>
    <w:p w:rsidR="007E02AF" w:rsidRPr="000F5653" w:rsidRDefault="000F69D2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F69D2">
        <w:rPr>
          <w:rFonts w:ascii="Times New Roman" w:hAnsi="Times New Roman"/>
          <w:sz w:val="28"/>
          <w:szCs w:val="28"/>
        </w:rPr>
        <w:t xml:space="preserve">Работа </w:t>
      </w:r>
      <w:r w:rsidR="00991AE7">
        <w:rPr>
          <w:rFonts w:ascii="Times New Roman" w:hAnsi="Times New Roman"/>
          <w:sz w:val="28"/>
          <w:szCs w:val="28"/>
        </w:rPr>
        <w:t>А</w:t>
      </w:r>
      <w:r w:rsidRPr="000F69D2">
        <w:rPr>
          <w:rFonts w:ascii="Times New Roman" w:hAnsi="Times New Roman"/>
          <w:sz w:val="28"/>
          <w:szCs w:val="28"/>
        </w:rPr>
        <w:t xml:space="preserve">дминистрации Войновского сельского поселения </w:t>
      </w:r>
      <w:r>
        <w:rPr>
          <w:rFonts w:ascii="Times New Roman" w:hAnsi="Times New Roman"/>
          <w:sz w:val="28"/>
          <w:szCs w:val="28"/>
        </w:rPr>
        <w:t>осуществлялась</w:t>
      </w:r>
      <w:r w:rsidRPr="000F69D2">
        <w:rPr>
          <w:rFonts w:ascii="Times New Roman" w:hAnsi="Times New Roman"/>
          <w:sz w:val="28"/>
          <w:szCs w:val="28"/>
        </w:rPr>
        <w:t xml:space="preserve"> в соответствии с федеральным и региональным законодательством, Уставом</w:t>
      </w:r>
      <w:r w:rsidR="007E02AF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="007E02AF">
        <w:rPr>
          <w:rFonts w:ascii="Times New Roman" w:hAnsi="Times New Roman"/>
          <w:sz w:val="28"/>
          <w:szCs w:val="28"/>
        </w:rPr>
        <w:t>Войновское</w:t>
      </w:r>
      <w:proofErr w:type="spellEnd"/>
      <w:r w:rsidR="007E02AF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Pr="000F69D2">
        <w:rPr>
          <w:rFonts w:ascii="Times New Roman" w:hAnsi="Times New Roman"/>
          <w:sz w:val="28"/>
          <w:szCs w:val="28"/>
        </w:rPr>
        <w:t xml:space="preserve">, регламентом Администрации </w:t>
      </w:r>
      <w:r w:rsidR="007E02AF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0F69D2">
        <w:rPr>
          <w:rFonts w:ascii="Times New Roman" w:hAnsi="Times New Roman"/>
          <w:sz w:val="28"/>
          <w:szCs w:val="28"/>
        </w:rPr>
        <w:t xml:space="preserve"> и в постоянном взаимодействии с депутатами Собрания депутатов Войновского сельского поселения, с Администрацией Егорлыкского района, руководителями организаций, учреждений, расположенных на территории сельского поселения, индивидуальными предпринимателями</w:t>
      </w:r>
      <w:r w:rsidR="007E02AF">
        <w:rPr>
          <w:rFonts w:ascii="Times New Roman" w:hAnsi="Times New Roman"/>
          <w:sz w:val="28"/>
          <w:szCs w:val="28"/>
        </w:rPr>
        <w:t xml:space="preserve">, </w:t>
      </w:r>
      <w:r w:rsidR="007E02AF" w:rsidRPr="007E02AF">
        <w:rPr>
          <w:rFonts w:ascii="Times New Roman" w:hAnsi="Times New Roman"/>
          <w:sz w:val="28"/>
          <w:szCs w:val="28"/>
        </w:rPr>
        <w:t>жителями сельского поселения</w:t>
      </w:r>
      <w:r w:rsidR="007E02AF">
        <w:rPr>
          <w:rFonts w:ascii="Times New Roman" w:hAnsi="Times New Roman"/>
          <w:sz w:val="28"/>
          <w:szCs w:val="28"/>
        </w:rPr>
        <w:t>.</w:t>
      </w:r>
    </w:p>
    <w:p w:rsidR="003F5594" w:rsidRDefault="0048248C" w:rsidP="001F102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248C">
        <w:rPr>
          <w:rFonts w:ascii="Times New Roman" w:hAnsi="Times New Roman"/>
          <w:sz w:val="28"/>
          <w:szCs w:val="28"/>
        </w:rPr>
        <w:t>Осу</w:t>
      </w:r>
      <w:r w:rsidR="000B2AA0">
        <w:rPr>
          <w:rFonts w:ascii="Times New Roman" w:hAnsi="Times New Roman"/>
          <w:sz w:val="28"/>
          <w:szCs w:val="28"/>
        </w:rPr>
        <w:t>ществлением поставленных перед А</w:t>
      </w:r>
      <w:r w:rsidRPr="0048248C">
        <w:rPr>
          <w:rFonts w:ascii="Times New Roman" w:hAnsi="Times New Roman"/>
          <w:sz w:val="28"/>
          <w:szCs w:val="28"/>
        </w:rPr>
        <w:t>дминистрацией задач зани</w:t>
      </w:r>
      <w:r w:rsidR="003F5594">
        <w:rPr>
          <w:rFonts w:ascii="Times New Roman" w:hAnsi="Times New Roman"/>
          <w:sz w:val="28"/>
          <w:szCs w:val="28"/>
        </w:rPr>
        <w:t>м</w:t>
      </w:r>
      <w:r w:rsidR="00C03B1E">
        <w:rPr>
          <w:rFonts w:ascii="Times New Roman" w:hAnsi="Times New Roman"/>
          <w:sz w:val="28"/>
          <w:szCs w:val="28"/>
        </w:rPr>
        <w:t>ается 6 муниципальных служащих,</w:t>
      </w:r>
      <w:r w:rsidRPr="0048248C">
        <w:rPr>
          <w:rFonts w:ascii="Times New Roman" w:hAnsi="Times New Roman"/>
          <w:sz w:val="28"/>
          <w:szCs w:val="28"/>
        </w:rPr>
        <w:t xml:space="preserve"> </w:t>
      </w:r>
      <w:r w:rsidR="003F5594">
        <w:rPr>
          <w:rFonts w:ascii="Times New Roman" w:hAnsi="Times New Roman"/>
          <w:sz w:val="28"/>
          <w:szCs w:val="28"/>
        </w:rPr>
        <w:t>1</w:t>
      </w:r>
      <w:r w:rsidRPr="0048248C">
        <w:rPr>
          <w:rFonts w:ascii="Times New Roman" w:hAnsi="Times New Roman"/>
          <w:sz w:val="28"/>
          <w:szCs w:val="28"/>
        </w:rPr>
        <w:t xml:space="preserve"> </w:t>
      </w:r>
      <w:r w:rsidR="003F5594" w:rsidRPr="003F5594">
        <w:rPr>
          <w:rFonts w:ascii="Times New Roman" w:hAnsi="Times New Roman"/>
          <w:sz w:val="28"/>
          <w:szCs w:val="28"/>
        </w:rPr>
        <w:t>работник, осуществляющи</w:t>
      </w:r>
      <w:r w:rsidR="003F5594">
        <w:rPr>
          <w:rFonts w:ascii="Times New Roman" w:hAnsi="Times New Roman"/>
          <w:sz w:val="28"/>
          <w:szCs w:val="28"/>
        </w:rPr>
        <w:t>й</w:t>
      </w:r>
      <w:r w:rsidR="003F5594" w:rsidRPr="003F5594">
        <w:rPr>
          <w:rFonts w:ascii="Times New Roman" w:hAnsi="Times New Roman"/>
          <w:sz w:val="28"/>
          <w:szCs w:val="28"/>
        </w:rPr>
        <w:t xml:space="preserve"> техническое обеспечение деятельности Администрации Войновского сельского поселения</w:t>
      </w:r>
      <w:r w:rsidR="00E27294">
        <w:rPr>
          <w:rFonts w:ascii="Times New Roman" w:hAnsi="Times New Roman"/>
          <w:sz w:val="28"/>
          <w:szCs w:val="28"/>
        </w:rPr>
        <w:t>,</w:t>
      </w:r>
      <w:r w:rsidR="003F5594" w:rsidRPr="003F5594">
        <w:rPr>
          <w:rFonts w:ascii="Times New Roman" w:hAnsi="Times New Roman"/>
          <w:sz w:val="28"/>
          <w:szCs w:val="28"/>
        </w:rPr>
        <w:t xml:space="preserve"> и </w:t>
      </w:r>
      <w:r w:rsidR="003F5594">
        <w:rPr>
          <w:rFonts w:ascii="Times New Roman" w:hAnsi="Times New Roman"/>
          <w:sz w:val="28"/>
          <w:szCs w:val="28"/>
        </w:rPr>
        <w:t xml:space="preserve">5 человек </w:t>
      </w:r>
      <w:r w:rsidR="003F5594" w:rsidRPr="003F5594">
        <w:rPr>
          <w:rFonts w:ascii="Times New Roman" w:hAnsi="Times New Roman"/>
          <w:sz w:val="28"/>
          <w:szCs w:val="28"/>
        </w:rPr>
        <w:t>обслуживающего персонала</w:t>
      </w:r>
      <w:r w:rsidR="003F5594">
        <w:rPr>
          <w:rFonts w:ascii="Times New Roman" w:hAnsi="Times New Roman"/>
          <w:sz w:val="28"/>
          <w:szCs w:val="28"/>
        </w:rPr>
        <w:t>.</w:t>
      </w:r>
      <w:r w:rsidR="003F5594" w:rsidRPr="003F5594">
        <w:rPr>
          <w:rFonts w:ascii="Times New Roman" w:hAnsi="Times New Roman"/>
          <w:sz w:val="28"/>
          <w:szCs w:val="28"/>
        </w:rPr>
        <w:t xml:space="preserve"> </w:t>
      </w:r>
    </w:p>
    <w:p w:rsidR="0031048B" w:rsidRDefault="0031048B" w:rsidP="001F102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5594" w:rsidRDefault="0031048B" w:rsidP="001F102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248C">
        <w:rPr>
          <w:rFonts w:ascii="Times New Roman" w:hAnsi="Times New Roman"/>
          <w:sz w:val="28"/>
          <w:szCs w:val="28"/>
        </w:rPr>
        <w:t xml:space="preserve">За отчётный период Администрацией </w:t>
      </w:r>
      <w:r>
        <w:rPr>
          <w:rFonts w:ascii="Times New Roman" w:hAnsi="Times New Roman"/>
          <w:sz w:val="28"/>
          <w:szCs w:val="28"/>
        </w:rPr>
        <w:t>Войн</w:t>
      </w:r>
      <w:r w:rsidRPr="0048248C">
        <w:rPr>
          <w:rFonts w:ascii="Times New Roman" w:hAnsi="Times New Roman"/>
          <w:sz w:val="28"/>
          <w:szCs w:val="28"/>
        </w:rPr>
        <w:t>овского сельского поселения выдано 1</w:t>
      </w:r>
      <w:r>
        <w:rPr>
          <w:rFonts w:ascii="Times New Roman" w:hAnsi="Times New Roman"/>
          <w:sz w:val="28"/>
          <w:szCs w:val="28"/>
        </w:rPr>
        <w:t>29</w:t>
      </w:r>
      <w:r w:rsidRPr="00482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</w:t>
      </w:r>
      <w:r w:rsidRPr="0048248C">
        <w:rPr>
          <w:rFonts w:ascii="Times New Roman" w:hAnsi="Times New Roman"/>
          <w:sz w:val="28"/>
          <w:szCs w:val="28"/>
        </w:rPr>
        <w:t>чных справок</w:t>
      </w:r>
      <w:r>
        <w:rPr>
          <w:rFonts w:ascii="Times New Roman" w:hAnsi="Times New Roman"/>
          <w:sz w:val="28"/>
          <w:szCs w:val="28"/>
        </w:rPr>
        <w:t xml:space="preserve"> и выписок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</w:t>
      </w:r>
      <w:r w:rsidRPr="0048248C">
        <w:rPr>
          <w:rFonts w:ascii="Times New Roman" w:hAnsi="Times New Roman"/>
          <w:sz w:val="28"/>
          <w:szCs w:val="28"/>
        </w:rPr>
        <w:t xml:space="preserve">, из них </w:t>
      </w:r>
      <w:r>
        <w:rPr>
          <w:rFonts w:ascii="Times New Roman" w:hAnsi="Times New Roman"/>
          <w:sz w:val="28"/>
          <w:szCs w:val="28"/>
        </w:rPr>
        <w:t>101 выписка</w:t>
      </w:r>
      <w:r w:rsidRPr="0048248C">
        <w:rPr>
          <w:rFonts w:ascii="Times New Roman" w:hAnsi="Times New Roman"/>
          <w:sz w:val="28"/>
          <w:szCs w:val="28"/>
        </w:rPr>
        <w:t xml:space="preserve"> – по запросам организаций.</w:t>
      </w:r>
      <w:r w:rsidR="009B08A5">
        <w:rPr>
          <w:rFonts w:ascii="Times New Roman" w:hAnsi="Times New Roman"/>
          <w:sz w:val="28"/>
          <w:szCs w:val="28"/>
        </w:rPr>
        <w:t xml:space="preserve"> Основное количество </w:t>
      </w:r>
      <w:r w:rsidR="00611902">
        <w:rPr>
          <w:rFonts w:ascii="Times New Roman" w:hAnsi="Times New Roman"/>
          <w:sz w:val="28"/>
          <w:szCs w:val="28"/>
        </w:rPr>
        <w:t xml:space="preserve">составили </w:t>
      </w:r>
      <w:r w:rsidR="009B08A5" w:rsidRPr="009B08A5">
        <w:rPr>
          <w:rFonts w:ascii="Times New Roman" w:hAnsi="Times New Roman"/>
          <w:sz w:val="28"/>
          <w:szCs w:val="28"/>
        </w:rPr>
        <w:t xml:space="preserve">выписки из </w:t>
      </w:r>
      <w:proofErr w:type="spellStart"/>
      <w:r w:rsidR="009B08A5" w:rsidRPr="009B08A5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="009B08A5" w:rsidRPr="009B08A5">
        <w:rPr>
          <w:rFonts w:ascii="Times New Roman" w:hAnsi="Times New Roman"/>
          <w:sz w:val="28"/>
          <w:szCs w:val="28"/>
        </w:rPr>
        <w:t xml:space="preserve"> книг, необходимые </w:t>
      </w:r>
      <w:r w:rsidR="00611902">
        <w:rPr>
          <w:rFonts w:ascii="Times New Roman" w:hAnsi="Times New Roman"/>
          <w:sz w:val="28"/>
          <w:szCs w:val="28"/>
        </w:rPr>
        <w:t xml:space="preserve">для оформления </w:t>
      </w:r>
      <w:r w:rsidR="009B08A5" w:rsidRPr="009B08A5">
        <w:rPr>
          <w:rFonts w:ascii="Times New Roman" w:hAnsi="Times New Roman"/>
          <w:sz w:val="28"/>
          <w:szCs w:val="28"/>
        </w:rPr>
        <w:t xml:space="preserve">социальной помощи и поддержки малообеспеченной категории граждан.   </w:t>
      </w:r>
    </w:p>
    <w:p w:rsidR="0021076C" w:rsidRDefault="0021076C" w:rsidP="001F102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248C" w:rsidRDefault="0048248C" w:rsidP="001F102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полугодии 2022</w:t>
      </w:r>
      <w:r w:rsidRPr="0048248C">
        <w:rPr>
          <w:rFonts w:ascii="Times New Roman" w:hAnsi="Times New Roman"/>
          <w:sz w:val="28"/>
          <w:szCs w:val="28"/>
        </w:rPr>
        <w:t xml:space="preserve"> года в Администрацию поселения по</w:t>
      </w:r>
      <w:r>
        <w:rPr>
          <w:rFonts w:ascii="Times New Roman" w:hAnsi="Times New Roman"/>
          <w:sz w:val="28"/>
          <w:szCs w:val="28"/>
        </w:rPr>
        <w:t>с</w:t>
      </w:r>
      <w:r w:rsidRPr="0048248C">
        <w:rPr>
          <w:rFonts w:ascii="Times New Roman" w:hAnsi="Times New Roman"/>
          <w:sz w:val="28"/>
          <w:szCs w:val="28"/>
        </w:rPr>
        <w:t>ту</w:t>
      </w:r>
      <w:r w:rsidR="006570E0">
        <w:rPr>
          <w:rFonts w:ascii="Times New Roman" w:hAnsi="Times New Roman"/>
          <w:sz w:val="28"/>
          <w:szCs w:val="28"/>
        </w:rPr>
        <w:t>пило 2</w:t>
      </w:r>
      <w:r>
        <w:rPr>
          <w:rFonts w:ascii="Times New Roman" w:hAnsi="Times New Roman"/>
          <w:sz w:val="28"/>
          <w:szCs w:val="28"/>
        </w:rPr>
        <w:t xml:space="preserve"> обращения от жителей поселения</w:t>
      </w:r>
      <w:r w:rsidR="006570E0">
        <w:rPr>
          <w:rFonts w:ascii="Times New Roman" w:hAnsi="Times New Roman"/>
          <w:sz w:val="28"/>
          <w:szCs w:val="28"/>
        </w:rPr>
        <w:t>, в которых п</w:t>
      </w:r>
      <w:r w:rsidRPr="0048248C">
        <w:rPr>
          <w:rFonts w:ascii="Times New Roman" w:hAnsi="Times New Roman"/>
          <w:sz w:val="28"/>
          <w:szCs w:val="28"/>
        </w:rPr>
        <w:t xml:space="preserve">однимались вопросы </w:t>
      </w:r>
      <w:r w:rsidR="006570E0">
        <w:rPr>
          <w:rFonts w:ascii="Times New Roman" w:hAnsi="Times New Roman"/>
          <w:sz w:val="28"/>
          <w:szCs w:val="28"/>
        </w:rPr>
        <w:t xml:space="preserve">благоустройства: покоса сорной растительности и ликвидации аварийного </w:t>
      </w:r>
      <w:r w:rsidR="006570E0">
        <w:rPr>
          <w:rFonts w:ascii="Times New Roman" w:hAnsi="Times New Roman"/>
          <w:sz w:val="28"/>
          <w:szCs w:val="28"/>
        </w:rPr>
        <w:lastRenderedPageBreak/>
        <w:t>дерева</w:t>
      </w:r>
      <w:r w:rsidRPr="0048248C">
        <w:rPr>
          <w:rFonts w:ascii="Times New Roman" w:hAnsi="Times New Roman"/>
          <w:sz w:val="28"/>
          <w:szCs w:val="28"/>
        </w:rPr>
        <w:t>. По состоянию на 01.07.202</w:t>
      </w:r>
      <w:r w:rsidR="006570E0">
        <w:rPr>
          <w:rFonts w:ascii="Times New Roman" w:hAnsi="Times New Roman"/>
          <w:sz w:val="28"/>
          <w:szCs w:val="28"/>
        </w:rPr>
        <w:t>2</w:t>
      </w:r>
      <w:r w:rsidRPr="0048248C">
        <w:rPr>
          <w:rFonts w:ascii="Times New Roman" w:hAnsi="Times New Roman"/>
          <w:sz w:val="28"/>
          <w:szCs w:val="28"/>
        </w:rPr>
        <w:t xml:space="preserve"> </w:t>
      </w:r>
      <w:r w:rsidR="006570E0">
        <w:rPr>
          <w:rFonts w:ascii="Times New Roman" w:hAnsi="Times New Roman"/>
          <w:sz w:val="28"/>
          <w:szCs w:val="28"/>
        </w:rPr>
        <w:t>одно</w:t>
      </w:r>
      <w:r w:rsidRPr="0048248C">
        <w:rPr>
          <w:rFonts w:ascii="Times New Roman" w:hAnsi="Times New Roman"/>
          <w:sz w:val="28"/>
          <w:szCs w:val="28"/>
        </w:rPr>
        <w:t xml:space="preserve"> обращени</w:t>
      </w:r>
      <w:r w:rsidR="006570E0">
        <w:rPr>
          <w:rFonts w:ascii="Times New Roman" w:hAnsi="Times New Roman"/>
          <w:sz w:val="28"/>
          <w:szCs w:val="28"/>
        </w:rPr>
        <w:t>е</w:t>
      </w:r>
      <w:r w:rsidRPr="0048248C">
        <w:rPr>
          <w:rFonts w:ascii="Times New Roman" w:hAnsi="Times New Roman"/>
          <w:sz w:val="28"/>
          <w:szCs w:val="28"/>
        </w:rPr>
        <w:t xml:space="preserve"> рассмотрен</w:t>
      </w:r>
      <w:r w:rsidR="006570E0">
        <w:rPr>
          <w:rFonts w:ascii="Times New Roman" w:hAnsi="Times New Roman"/>
          <w:sz w:val="28"/>
          <w:szCs w:val="28"/>
        </w:rPr>
        <w:t>о, приняты меры в соответствии с</w:t>
      </w:r>
      <w:r w:rsidRPr="0048248C">
        <w:rPr>
          <w:rFonts w:ascii="Times New Roman" w:hAnsi="Times New Roman"/>
          <w:sz w:val="28"/>
          <w:szCs w:val="28"/>
        </w:rPr>
        <w:t xml:space="preserve"> компетенцией Администрации. Одно обращение</w:t>
      </w:r>
      <w:r w:rsidR="00CA05A2">
        <w:rPr>
          <w:rFonts w:ascii="Times New Roman" w:hAnsi="Times New Roman"/>
          <w:sz w:val="28"/>
          <w:szCs w:val="28"/>
        </w:rPr>
        <w:t xml:space="preserve"> </w:t>
      </w:r>
      <w:r w:rsidRPr="0048248C">
        <w:rPr>
          <w:rFonts w:ascii="Times New Roman" w:hAnsi="Times New Roman"/>
          <w:sz w:val="28"/>
          <w:szCs w:val="28"/>
        </w:rPr>
        <w:t xml:space="preserve">находится на рассмотрении. </w:t>
      </w:r>
    </w:p>
    <w:p w:rsidR="0021076C" w:rsidRPr="0048248C" w:rsidRDefault="0021076C" w:rsidP="001F102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A61B6" w:rsidRPr="004A61B6" w:rsidRDefault="004A61B6" w:rsidP="001F102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61B6">
        <w:rPr>
          <w:rFonts w:ascii="Times New Roman" w:hAnsi="Times New Roman"/>
          <w:sz w:val="28"/>
          <w:szCs w:val="28"/>
        </w:rPr>
        <w:t xml:space="preserve">Администрацией </w:t>
      </w:r>
      <w:r w:rsidR="009B52D1">
        <w:rPr>
          <w:rFonts w:ascii="Times New Roman" w:hAnsi="Times New Roman"/>
          <w:sz w:val="28"/>
          <w:szCs w:val="28"/>
        </w:rPr>
        <w:t xml:space="preserve">Войновского сельского поселения </w:t>
      </w:r>
      <w:r w:rsidRPr="004A61B6">
        <w:rPr>
          <w:rFonts w:ascii="Times New Roman" w:hAnsi="Times New Roman"/>
          <w:sz w:val="28"/>
          <w:szCs w:val="28"/>
        </w:rPr>
        <w:t xml:space="preserve">ведется исполнение отдельных государственных полномочий в части ведения воинского учета в соответствии с требованиями </w:t>
      </w:r>
      <w:r w:rsidR="009B52D1">
        <w:rPr>
          <w:rFonts w:ascii="Times New Roman" w:hAnsi="Times New Roman"/>
          <w:sz w:val="28"/>
          <w:szCs w:val="28"/>
        </w:rPr>
        <w:t>федерального з</w:t>
      </w:r>
      <w:r w:rsidRPr="004A61B6">
        <w:rPr>
          <w:rFonts w:ascii="Times New Roman" w:hAnsi="Times New Roman"/>
          <w:sz w:val="28"/>
          <w:szCs w:val="28"/>
        </w:rPr>
        <w:t xml:space="preserve">акона </w:t>
      </w:r>
      <w:r w:rsidR="009B52D1" w:rsidRPr="009B52D1">
        <w:rPr>
          <w:rFonts w:ascii="Times New Roman" w:hAnsi="Times New Roman"/>
          <w:sz w:val="28"/>
          <w:szCs w:val="28"/>
        </w:rPr>
        <w:t>от 28.03.1998</w:t>
      </w:r>
      <w:r w:rsidR="009B52D1">
        <w:rPr>
          <w:rFonts w:ascii="Times New Roman" w:hAnsi="Times New Roman"/>
          <w:sz w:val="28"/>
          <w:szCs w:val="28"/>
        </w:rPr>
        <w:t xml:space="preserve"> № 53-ФЗ</w:t>
      </w:r>
      <w:r w:rsidRPr="004A61B6">
        <w:rPr>
          <w:rFonts w:ascii="Times New Roman" w:hAnsi="Times New Roman"/>
          <w:sz w:val="28"/>
          <w:szCs w:val="28"/>
        </w:rPr>
        <w:t xml:space="preserve"> «О воинской обязанности и военной службе».</w:t>
      </w:r>
    </w:p>
    <w:p w:rsidR="004A61B6" w:rsidRPr="00F80375" w:rsidRDefault="004A61B6" w:rsidP="001F102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61B6">
        <w:rPr>
          <w:rFonts w:ascii="Times New Roman" w:hAnsi="Times New Roman"/>
          <w:sz w:val="28"/>
          <w:szCs w:val="28"/>
        </w:rPr>
        <w:t xml:space="preserve">Всего на первичном воинском учете в сельском поселении состоит </w:t>
      </w:r>
      <w:r>
        <w:rPr>
          <w:rFonts w:ascii="Times New Roman" w:hAnsi="Times New Roman"/>
          <w:sz w:val="28"/>
          <w:szCs w:val="28"/>
        </w:rPr>
        <w:t>244</w:t>
      </w:r>
      <w:r w:rsidR="009B52D1">
        <w:rPr>
          <w:rFonts w:ascii="Times New Roman" w:hAnsi="Times New Roman"/>
          <w:sz w:val="28"/>
          <w:szCs w:val="28"/>
        </w:rPr>
        <w:t xml:space="preserve"> военнообязанных, в том числе </w:t>
      </w:r>
      <w:r>
        <w:rPr>
          <w:rFonts w:ascii="Times New Roman" w:hAnsi="Times New Roman"/>
          <w:sz w:val="28"/>
          <w:szCs w:val="28"/>
        </w:rPr>
        <w:t>37</w:t>
      </w:r>
      <w:r w:rsidRPr="004A61B6">
        <w:rPr>
          <w:rFonts w:ascii="Times New Roman" w:hAnsi="Times New Roman"/>
          <w:sz w:val="28"/>
          <w:szCs w:val="28"/>
        </w:rPr>
        <w:t xml:space="preserve"> граждан, подлеж</w:t>
      </w:r>
      <w:r w:rsidR="00F231EE">
        <w:rPr>
          <w:rFonts w:ascii="Times New Roman" w:hAnsi="Times New Roman"/>
          <w:sz w:val="28"/>
          <w:szCs w:val="28"/>
        </w:rPr>
        <w:t>ащих призыву на военн</w:t>
      </w:r>
      <w:r w:rsidR="009B52D1">
        <w:rPr>
          <w:rFonts w:ascii="Times New Roman" w:hAnsi="Times New Roman"/>
          <w:sz w:val="28"/>
          <w:szCs w:val="28"/>
        </w:rPr>
        <w:t>ую службу</w:t>
      </w:r>
      <w:r w:rsidRPr="004A61B6">
        <w:rPr>
          <w:rFonts w:ascii="Times New Roman" w:hAnsi="Times New Roman"/>
          <w:sz w:val="28"/>
          <w:szCs w:val="28"/>
        </w:rPr>
        <w:t xml:space="preserve">. В весенне-летний призыв </w:t>
      </w:r>
      <w:r w:rsidR="0021076C">
        <w:rPr>
          <w:rFonts w:ascii="Times New Roman" w:hAnsi="Times New Roman"/>
          <w:sz w:val="28"/>
          <w:szCs w:val="28"/>
        </w:rPr>
        <w:t xml:space="preserve">в </w:t>
      </w:r>
      <w:r w:rsidR="0031048B">
        <w:rPr>
          <w:rFonts w:ascii="Times New Roman" w:hAnsi="Times New Roman"/>
          <w:sz w:val="28"/>
          <w:szCs w:val="28"/>
        </w:rPr>
        <w:t>ряды Российской армии призваны</w:t>
      </w:r>
      <w:r w:rsidRPr="004A6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4A61B6">
        <w:rPr>
          <w:rFonts w:ascii="Times New Roman" w:hAnsi="Times New Roman"/>
          <w:sz w:val="28"/>
          <w:szCs w:val="28"/>
        </w:rPr>
        <w:t xml:space="preserve"> </w:t>
      </w:r>
      <w:r w:rsidR="00E27294">
        <w:rPr>
          <w:rFonts w:ascii="Times New Roman" w:hAnsi="Times New Roman"/>
          <w:sz w:val="28"/>
          <w:szCs w:val="28"/>
        </w:rPr>
        <w:t>наших земляка</w:t>
      </w:r>
      <w:r w:rsidRPr="004A61B6">
        <w:rPr>
          <w:rFonts w:ascii="Times New Roman" w:hAnsi="Times New Roman"/>
          <w:sz w:val="28"/>
          <w:szCs w:val="28"/>
        </w:rPr>
        <w:t xml:space="preserve">. </w:t>
      </w:r>
    </w:p>
    <w:p w:rsidR="00E52BD3" w:rsidRDefault="00E52BD3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2BD3" w:rsidRPr="00E52BD3" w:rsidRDefault="00E52BD3" w:rsidP="001F102F">
      <w:pPr>
        <w:spacing w:after="0" w:line="276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Об исполнении бюджета за первое полугодие 2022 года</w:t>
      </w:r>
    </w:p>
    <w:p w:rsidR="00E52BD3" w:rsidRPr="00E52BD3" w:rsidRDefault="00E52BD3" w:rsidP="001F102F">
      <w:pPr>
        <w:spacing w:before="100" w:beforeAutospacing="1" w:after="100" w:afterAutospacing="1" w:line="276" w:lineRule="auto"/>
        <w:ind w:right="-143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Формирование, утверждение и контроль исполнения бюджета осуществляется исходя из налоговых доходов поселения, определённых законодательством Российской Федерацией. Бюджет планировался согласно </w:t>
      </w:r>
      <w:r w:rsidR="005F14E2">
        <w:rPr>
          <w:rFonts w:ascii="Times New Roman" w:eastAsia="Times New Roman" w:hAnsi="Times New Roman"/>
          <w:sz w:val="28"/>
          <w:szCs w:val="28"/>
          <w:lang w:eastAsia="ru-RU"/>
        </w:rPr>
        <w:t>девяти</w:t>
      </w: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муниципальным программам, которые были утверждены перед принятием бюджета. Исполнение бюджета сельского поселения осуществлялось в соответствии с решениями Собрания депутатов Войновского сельского поселения. </w:t>
      </w:r>
    </w:p>
    <w:p w:rsidR="00E52BD3" w:rsidRPr="00E52BD3" w:rsidRDefault="00E52BD3" w:rsidP="001F102F">
      <w:pPr>
        <w:spacing w:before="100" w:beforeAutospacing="1" w:after="100" w:afterAutospacing="1" w:line="276" w:lineRule="auto"/>
        <w:ind w:left="-426" w:right="-143" w:firstLine="5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Исполнение местного бюджета</w:t>
      </w:r>
    </w:p>
    <w:p w:rsidR="00E52BD3" w:rsidRPr="00E52BD3" w:rsidRDefault="00E52BD3" w:rsidP="001F102F">
      <w:pPr>
        <w:tabs>
          <w:tab w:val="left" w:pos="142"/>
          <w:tab w:val="left" w:pos="567"/>
        </w:tabs>
        <w:spacing w:before="100" w:beforeAutospacing="1" w:after="100" w:afterAutospacing="1" w:line="276" w:lineRule="auto"/>
        <w:ind w:right="-143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местного бюджета за 1 полугодие 2022 года по налоговым и неналоговым доходам составило 1 268,8 тыс. рублей или 32,7 % от годовых назначений.    </w:t>
      </w:r>
      <w:r w:rsidRPr="00E52BD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По сравнению</w:t>
      </w: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 xml:space="preserve"> с аналогичным периодом прошлого года (1 075,5 тыс. рублей) наблюдается увеличение </w:t>
      </w:r>
      <w:r w:rsidRPr="00E52BD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доходов в сумме 193,3</w:t>
      </w: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Pr="00E52B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52BD3" w:rsidRPr="00E52BD3" w:rsidRDefault="00E52BD3" w:rsidP="001F102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>Наибольший удельный вес в поступлении собственных доходов за отчетный период в бюджете сельского поселения составляет единый сельскохозяйственный налог. Его поступления составили – 959,1 тыс. руб. или 75,6%.</w:t>
      </w:r>
    </w:p>
    <w:p w:rsidR="00E52BD3" w:rsidRPr="00E52BD3" w:rsidRDefault="00E52BD3" w:rsidP="001F102F">
      <w:pPr>
        <w:spacing w:after="0" w:line="276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2BD3" w:rsidRPr="00E52BD3" w:rsidRDefault="00E52BD3" w:rsidP="001F102F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Поступило доходов: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4327"/>
        <w:gridCol w:w="1750"/>
        <w:gridCol w:w="1348"/>
        <w:gridCol w:w="1556"/>
      </w:tblGrid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Утвержденные бюджетные назначения на</w:t>
            </w:r>
          </w:p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 за 1 полугодие 2022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поступления</w:t>
            </w:r>
          </w:p>
        </w:tc>
      </w:tr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Налоговые неналоговые доходы</w:t>
            </w:r>
            <w:r w:rsidRPr="00E52B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из них</w:t>
            </w: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3 880,3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1 268,8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959,0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52BD3" w:rsidRPr="00E52BD3" w:rsidTr="00516026">
        <w:trPr>
          <w:trHeight w:val="313"/>
        </w:trPr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160,4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</w:tr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235,8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2 224,9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</w:tr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 (аренда)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Безвозмездные поступления из них: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4 042,8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2 863,5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72,3</w:t>
            </w:r>
          </w:p>
        </w:tc>
      </w:tr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дотации бюджетам поселения 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3 945,9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E52BD3" w:rsidRPr="00E52BD3" w:rsidTr="00516026">
        <w:trPr>
          <w:trHeight w:val="1415"/>
        </w:trPr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полномочий по первичному воинскому учету на территории, где отсутствуют военные комиссариаты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E52BD3" w:rsidRPr="00E52BD3" w:rsidTr="00516026">
        <w:trPr>
          <w:trHeight w:val="840"/>
        </w:trPr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субвенция местному бюджету на выполнение передаваемых полномочий субъектов РФ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2BD3" w:rsidRPr="00E52BD3" w:rsidTr="00516026">
        <w:tc>
          <w:tcPr>
            <w:tcW w:w="594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50" w:type="dxa"/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7 923,1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4 132,2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2BD3" w:rsidRPr="00E52BD3" w:rsidRDefault="00E52BD3" w:rsidP="001F102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B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52,2</w:t>
            </w:r>
          </w:p>
        </w:tc>
      </w:tr>
    </w:tbl>
    <w:p w:rsidR="00E52BD3" w:rsidRPr="00E52BD3" w:rsidRDefault="00E52BD3" w:rsidP="001F102F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B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52BD3" w:rsidRPr="00E52BD3" w:rsidRDefault="00E52BD3" w:rsidP="001F102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увеличения собственной доходной базы в 2022 году (а бюджет наш на 50,4 % является дотационным) проводится постоянная работа с задолжниками по местным налогам. Часть задолженности была погашена, но наступает новый срок уплаты налогов, а у нас еще непогашенные долги за прошедшие периоды. </w:t>
      </w:r>
    </w:p>
    <w:p w:rsidR="00E52BD3" w:rsidRPr="00E52BD3" w:rsidRDefault="00E52BD3" w:rsidP="001F102F">
      <w:pPr>
        <w:spacing w:after="0" w:line="276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Налоги - это доход, который в дальнейшем расходуется на благо нашего поселения. Не получая этих бюджетных средств, </w:t>
      </w:r>
      <w:proofErr w:type="spellStart"/>
      <w:r w:rsidRPr="00E52BD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Войновское</w:t>
      </w:r>
      <w:proofErr w:type="spellEnd"/>
      <w:r w:rsidRPr="00E52BD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сельское поселение не может полноценно формировать свой бюджет, осуществлять свои полномочия.</w:t>
      </w:r>
    </w:p>
    <w:p w:rsidR="00E52BD3" w:rsidRPr="00E52BD3" w:rsidRDefault="00E52BD3" w:rsidP="001F102F">
      <w:pPr>
        <w:spacing w:after="0" w:line="276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Обязанность каждого гражданина уплатить имущественные налоги до 1 декабря 2022 года.</w:t>
      </w:r>
    </w:p>
    <w:p w:rsidR="00E52BD3" w:rsidRDefault="00E52BD3" w:rsidP="001F102F">
      <w:pPr>
        <w:spacing w:after="0" w:line="276" w:lineRule="auto"/>
        <w:ind w:right="-284" w:firstLine="85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целях повышения уровня собираемости налогов в Администрации поселения ведет свою работу координационный совет, за 1 полугодие 2022 года проведено 3 заседания, на которые приглашались 29 задолжников.  В результате проведенной работы погашена недоимка в сумме 41,4 тыс. руб., в том числе в бюджет поселения 35,4 тыс.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E52BD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рублей.</w:t>
      </w:r>
    </w:p>
    <w:p w:rsidR="00E52BD3" w:rsidRPr="00E52BD3" w:rsidRDefault="00E52BD3" w:rsidP="001F102F">
      <w:pPr>
        <w:spacing w:after="0" w:line="276" w:lineRule="auto"/>
        <w:ind w:right="-28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BD3" w:rsidRPr="00E52BD3" w:rsidRDefault="00E52BD3" w:rsidP="001F102F">
      <w:pPr>
        <w:spacing w:after="0" w:line="276" w:lineRule="auto"/>
        <w:ind w:left="-426" w:right="-143" w:firstLine="5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Расходная часть бюджета </w:t>
      </w:r>
    </w:p>
    <w:p w:rsidR="00E52BD3" w:rsidRPr="00E52BD3" w:rsidRDefault="00E52BD3" w:rsidP="001F102F">
      <w:pPr>
        <w:spacing w:after="0" w:line="276" w:lineRule="auto"/>
        <w:ind w:left="-426" w:right="-143" w:firstLine="5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</w:p>
    <w:p w:rsidR="00E52BD3" w:rsidRPr="00E52BD3" w:rsidRDefault="00E52BD3" w:rsidP="001F102F">
      <w:pPr>
        <w:spacing w:after="0" w:line="276" w:lineRule="auto"/>
        <w:ind w:left="-426" w:right="-143" w:firstLine="56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BD3" w:rsidRPr="00E52BD3" w:rsidRDefault="00E52BD3" w:rsidP="001F102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b/>
          <w:sz w:val="28"/>
          <w:szCs w:val="28"/>
          <w:lang w:eastAsia="ru-RU"/>
        </w:rPr>
        <w:t>Расходы</w:t>
      </w: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в 2022 году запланированы в сумме 8 240,8 тысяч рублей, фактически в 1 полугодии составили 3 586,5 тыс. рублей, исполнение составило 43,5%. </w:t>
      </w:r>
    </w:p>
    <w:p w:rsidR="00E52BD3" w:rsidRPr="00E52BD3" w:rsidRDefault="00E52BD3" w:rsidP="001F102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>В 2022 году все расходы осуществляются в соответствии с программно-целевым методом планирования. Из бюджета поселения на выполнение 9 муниципальных программ в 1 полугодии текущего года освоено 3 488,2 тыс. рублей из запланированных 8 084,1 тыс. рублей, что составляет 43,1 процента, в том числе:</w:t>
      </w:r>
    </w:p>
    <w:p w:rsidR="00E52BD3" w:rsidRPr="00E52BD3" w:rsidRDefault="00E52BD3" w:rsidP="001F102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«Муниципальная политика» расходы составили 2 406,3 тыс. рублей, в том числе первоочередные и социально-значимые расходы в сумме 2 292,8 тыс. рублей или 95,3%, это расходы на обеспечение деятельности Администрации Войновского сельского поселения (заработная плата, коммунальные платежи, ГСМ, приобретение канцтоваров, оплата услуг, доплата к пенсии за выслугу лет);</w:t>
      </w:r>
    </w:p>
    <w:p w:rsidR="00E52BD3" w:rsidRPr="00E52BD3" w:rsidRDefault="00E52BD3" w:rsidP="001F102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программе «Развитие культуры» расходы на выполнение муниципального задания составили 819,0 тыс. рублей, в том числе на первоочередные и социально-значимые расходы в сумме 819,0 тыс. рублей или 100,0% это заработная плата работникам культуры, коммунальные платежи, услуги связи, налоговые платежи. </w:t>
      </w:r>
    </w:p>
    <w:p w:rsidR="00E52BD3" w:rsidRPr="00E52BD3" w:rsidRDefault="00E52BD3" w:rsidP="001F102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«Благоустройство» расходы составили 231,9 тыс. рублей. Наибольший удельный вес в этой муниципальной программе занимают расходы за уличное освещение -146,4 тыс. рублей или 63,1%. На оплату работ по ремонту памятников павшим воинам Великой Отечественной Войны израсходовано 2,2 тыс. рублей, а также на противоклещевую обработку кладбищ затрачено 8,6 тыс. рублей. Расходы на санитарную очистку территории Войновского сельского поселения (покос сорной растительности, вывоз ТБО и т.д.) составили 74,5 тыс. рублей;</w:t>
      </w:r>
    </w:p>
    <w:p w:rsidR="00E52BD3" w:rsidRPr="00E52BD3" w:rsidRDefault="00E52BD3" w:rsidP="001F102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«Защита населения и территории от чрезвычайных ситуаций, обеспечение пожарной безопасности и безопасности людей» расходы по противопожарным мероприятия составили 9,9 тыс. рублей.</w:t>
      </w:r>
    </w:p>
    <w:p w:rsidR="00E52BD3" w:rsidRPr="00E52BD3" w:rsidRDefault="00E52BD3" w:rsidP="001F102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«Управление муниципальными финансами и создание условий для эффективного управления муниципальными финансами» расходы производились на оплату межбюджетных трансфертов и составили 14,2 тыс. рублей.</w:t>
      </w:r>
    </w:p>
    <w:p w:rsidR="00E52BD3" w:rsidRPr="00E52BD3" w:rsidRDefault="00E52BD3" w:rsidP="001F102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D3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программе «Обеспечение качественными жилищно-коммунальными услугами населения Войновского сельского поселения» израсходовано 7,0 тысяч рублей. </w:t>
      </w:r>
    </w:p>
    <w:p w:rsidR="00E52BD3" w:rsidRPr="00E52BD3" w:rsidRDefault="00E52BD3" w:rsidP="001F102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463" w:rsidRDefault="00ED2463" w:rsidP="001F102F">
      <w:pPr>
        <w:spacing w:after="0" w:line="276" w:lineRule="auto"/>
        <w:ind w:left="106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4E65">
        <w:rPr>
          <w:rFonts w:ascii="Times New Roman" w:hAnsi="Times New Roman"/>
          <w:b/>
          <w:sz w:val="28"/>
          <w:szCs w:val="28"/>
        </w:rPr>
        <w:lastRenderedPageBreak/>
        <w:t>Б</w:t>
      </w:r>
      <w:r w:rsidR="000318FD">
        <w:rPr>
          <w:rFonts w:ascii="Times New Roman" w:hAnsi="Times New Roman"/>
          <w:b/>
          <w:sz w:val="28"/>
          <w:szCs w:val="28"/>
        </w:rPr>
        <w:t>лагоустройство</w:t>
      </w:r>
      <w:r w:rsidRPr="00914E65">
        <w:rPr>
          <w:rFonts w:ascii="Times New Roman" w:hAnsi="Times New Roman"/>
          <w:b/>
          <w:sz w:val="28"/>
          <w:szCs w:val="28"/>
        </w:rPr>
        <w:t xml:space="preserve"> </w:t>
      </w:r>
    </w:p>
    <w:p w:rsidR="00B70674" w:rsidRPr="00914E65" w:rsidRDefault="00B70674" w:rsidP="001F102F">
      <w:pPr>
        <w:spacing w:after="0" w:line="276" w:lineRule="auto"/>
        <w:ind w:left="106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52BD3" w:rsidRDefault="00E52BD3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3F7E">
        <w:rPr>
          <w:rFonts w:ascii="Times New Roman" w:hAnsi="Times New Roman"/>
          <w:sz w:val="28"/>
          <w:szCs w:val="28"/>
        </w:rPr>
        <w:t xml:space="preserve">Благоустройство территории Войновского сельского поселения было и остается одним из основных направлений деятельности Администрации поселения. </w:t>
      </w:r>
      <w:r w:rsidR="00112F10" w:rsidRPr="00A23F7E">
        <w:rPr>
          <w:rFonts w:ascii="Times New Roman" w:hAnsi="Times New Roman"/>
          <w:sz w:val="28"/>
          <w:szCs w:val="28"/>
        </w:rPr>
        <w:t>Вопросы ч</w:t>
      </w:r>
      <w:r w:rsidR="00842CDF" w:rsidRPr="00A23F7E">
        <w:rPr>
          <w:rFonts w:ascii="Times New Roman" w:hAnsi="Times New Roman"/>
          <w:sz w:val="28"/>
          <w:szCs w:val="28"/>
        </w:rPr>
        <w:t>истот</w:t>
      </w:r>
      <w:r w:rsidR="00112F10" w:rsidRPr="00A23F7E">
        <w:rPr>
          <w:rFonts w:ascii="Times New Roman" w:hAnsi="Times New Roman"/>
          <w:sz w:val="28"/>
          <w:szCs w:val="28"/>
        </w:rPr>
        <w:t>ы</w:t>
      </w:r>
      <w:r w:rsidR="00842CDF" w:rsidRPr="00A23F7E">
        <w:rPr>
          <w:rFonts w:ascii="Times New Roman" w:hAnsi="Times New Roman"/>
          <w:sz w:val="28"/>
          <w:szCs w:val="28"/>
        </w:rPr>
        <w:t xml:space="preserve"> и порядк</w:t>
      </w:r>
      <w:r w:rsidR="00112F10" w:rsidRPr="00A23F7E">
        <w:rPr>
          <w:rFonts w:ascii="Times New Roman" w:hAnsi="Times New Roman"/>
          <w:sz w:val="28"/>
          <w:szCs w:val="28"/>
        </w:rPr>
        <w:t>а</w:t>
      </w:r>
      <w:r w:rsidR="00842CDF" w:rsidRPr="00A23F7E">
        <w:rPr>
          <w:rFonts w:ascii="Times New Roman" w:hAnsi="Times New Roman"/>
          <w:sz w:val="28"/>
          <w:szCs w:val="28"/>
        </w:rPr>
        <w:t xml:space="preserve"> улиц</w:t>
      </w:r>
      <w:r w:rsidR="00112F10" w:rsidRPr="00A23F7E">
        <w:rPr>
          <w:rFonts w:ascii="Times New Roman" w:hAnsi="Times New Roman"/>
          <w:sz w:val="28"/>
          <w:szCs w:val="28"/>
        </w:rPr>
        <w:t xml:space="preserve"> хуторов</w:t>
      </w:r>
      <w:r w:rsidR="00842CDF" w:rsidRPr="00A23F7E">
        <w:rPr>
          <w:rFonts w:ascii="Times New Roman" w:hAnsi="Times New Roman"/>
          <w:sz w:val="28"/>
          <w:szCs w:val="28"/>
        </w:rPr>
        <w:t xml:space="preserve">, </w:t>
      </w:r>
      <w:r w:rsidRPr="00A23F7E">
        <w:rPr>
          <w:rFonts w:ascii="Times New Roman" w:hAnsi="Times New Roman"/>
          <w:sz w:val="28"/>
          <w:szCs w:val="28"/>
        </w:rPr>
        <w:t>уличное освещение</w:t>
      </w:r>
      <w:r w:rsidR="00842CDF" w:rsidRPr="00A23F7E">
        <w:rPr>
          <w:rFonts w:ascii="Times New Roman" w:hAnsi="Times New Roman"/>
          <w:sz w:val="28"/>
          <w:szCs w:val="28"/>
        </w:rPr>
        <w:t xml:space="preserve"> –всегда </w:t>
      </w:r>
      <w:r w:rsidR="00112F10" w:rsidRPr="00A23F7E">
        <w:rPr>
          <w:rFonts w:ascii="Times New Roman" w:hAnsi="Times New Roman"/>
          <w:sz w:val="28"/>
          <w:szCs w:val="28"/>
        </w:rPr>
        <w:t>актуальны.</w:t>
      </w:r>
      <w:r w:rsidR="00842CDF">
        <w:rPr>
          <w:rFonts w:ascii="Times New Roman" w:hAnsi="Times New Roman"/>
          <w:sz w:val="28"/>
          <w:szCs w:val="28"/>
        </w:rPr>
        <w:t xml:space="preserve"> </w:t>
      </w:r>
    </w:p>
    <w:p w:rsidR="00DA46E0" w:rsidRPr="00DA46E0" w:rsidRDefault="00DA46E0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46E0">
        <w:rPr>
          <w:rFonts w:ascii="Times New Roman" w:hAnsi="Times New Roman"/>
          <w:sz w:val="28"/>
          <w:szCs w:val="28"/>
        </w:rPr>
        <w:t xml:space="preserve">В течение первого полугодия 2022 года </w:t>
      </w:r>
      <w:r w:rsidR="000C63EB">
        <w:rPr>
          <w:rFonts w:ascii="Times New Roman" w:hAnsi="Times New Roman"/>
          <w:sz w:val="28"/>
          <w:szCs w:val="28"/>
        </w:rPr>
        <w:t>осуществлялись</w:t>
      </w:r>
      <w:r w:rsidRPr="00DA46E0">
        <w:rPr>
          <w:rFonts w:ascii="Times New Roman" w:hAnsi="Times New Roman"/>
          <w:sz w:val="28"/>
          <w:szCs w:val="28"/>
        </w:rPr>
        <w:t xml:space="preserve"> следующие работы: </w:t>
      </w:r>
    </w:p>
    <w:p w:rsidR="00DA46E0" w:rsidRPr="00DA46E0" w:rsidRDefault="00DA46E0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46E0">
        <w:rPr>
          <w:rFonts w:ascii="Times New Roman" w:hAnsi="Times New Roman"/>
          <w:sz w:val="28"/>
          <w:szCs w:val="28"/>
        </w:rPr>
        <w:t>-  регулярный покос сорной растительности и карантинных растений;</w:t>
      </w:r>
    </w:p>
    <w:p w:rsidR="00DA46E0" w:rsidRPr="00DA46E0" w:rsidRDefault="00DA46E0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46E0">
        <w:rPr>
          <w:rFonts w:ascii="Times New Roman" w:hAnsi="Times New Roman"/>
          <w:sz w:val="28"/>
          <w:szCs w:val="28"/>
        </w:rPr>
        <w:t>- обрезка аварийных и сухостойных деревьев, покос травы, вырубка поросли на кладбищах поселения</w:t>
      </w:r>
      <w:r w:rsidR="006C0768">
        <w:rPr>
          <w:rFonts w:ascii="Times New Roman" w:hAnsi="Times New Roman"/>
          <w:sz w:val="28"/>
          <w:szCs w:val="28"/>
        </w:rPr>
        <w:t xml:space="preserve"> (в том числе</w:t>
      </w:r>
      <w:r w:rsidR="006C0768" w:rsidRPr="006C0768">
        <w:rPr>
          <w:rFonts w:ascii="Times New Roman" w:hAnsi="Times New Roman"/>
          <w:sz w:val="28"/>
          <w:szCs w:val="28"/>
        </w:rPr>
        <w:t xml:space="preserve"> чер</w:t>
      </w:r>
      <w:r w:rsidR="006C0768">
        <w:rPr>
          <w:rFonts w:ascii="Times New Roman" w:hAnsi="Times New Roman"/>
          <w:sz w:val="28"/>
          <w:szCs w:val="28"/>
        </w:rPr>
        <w:t>ез систему исполнения наказаний</w:t>
      </w:r>
      <w:r w:rsidR="00C7794F">
        <w:rPr>
          <w:rFonts w:ascii="Times New Roman" w:hAnsi="Times New Roman"/>
          <w:sz w:val="28"/>
          <w:szCs w:val="28"/>
        </w:rPr>
        <w:t xml:space="preserve"> лицами,</w:t>
      </w:r>
      <w:r w:rsidR="006C0768">
        <w:rPr>
          <w:rFonts w:ascii="Times New Roman" w:hAnsi="Times New Roman"/>
          <w:sz w:val="28"/>
          <w:szCs w:val="28"/>
        </w:rPr>
        <w:t xml:space="preserve"> осужде</w:t>
      </w:r>
      <w:r w:rsidR="00C7794F">
        <w:rPr>
          <w:rFonts w:ascii="Times New Roman" w:hAnsi="Times New Roman"/>
          <w:sz w:val="28"/>
          <w:szCs w:val="28"/>
        </w:rPr>
        <w:t>нными</w:t>
      </w:r>
      <w:r w:rsidR="006C0768" w:rsidRPr="006C0768">
        <w:rPr>
          <w:rFonts w:ascii="Times New Roman" w:hAnsi="Times New Roman"/>
          <w:sz w:val="28"/>
          <w:szCs w:val="28"/>
        </w:rPr>
        <w:t xml:space="preserve"> на принудительные работы</w:t>
      </w:r>
      <w:r w:rsidR="006C0768">
        <w:rPr>
          <w:rFonts w:ascii="Times New Roman" w:hAnsi="Times New Roman"/>
          <w:sz w:val="28"/>
          <w:szCs w:val="28"/>
        </w:rPr>
        <w:t>)</w:t>
      </w:r>
      <w:r w:rsidRPr="00DA46E0">
        <w:rPr>
          <w:rFonts w:ascii="Times New Roman" w:hAnsi="Times New Roman"/>
          <w:sz w:val="28"/>
          <w:szCs w:val="28"/>
        </w:rPr>
        <w:t>;</w:t>
      </w:r>
    </w:p>
    <w:p w:rsidR="00DA46E0" w:rsidRPr="00DA46E0" w:rsidRDefault="00DA46E0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46E0">
        <w:rPr>
          <w:rFonts w:ascii="Times New Roman" w:hAnsi="Times New Roman"/>
          <w:sz w:val="28"/>
          <w:szCs w:val="28"/>
        </w:rPr>
        <w:t>- проведены рейды по выявлению несанкционированных мест размещения отходов, по наведению порядка, пресечению незаконной вырубки зеленых насаждений, соблюдени</w:t>
      </w:r>
      <w:r w:rsidR="000C63EB">
        <w:rPr>
          <w:rFonts w:ascii="Times New Roman" w:hAnsi="Times New Roman"/>
          <w:sz w:val="28"/>
          <w:szCs w:val="28"/>
        </w:rPr>
        <w:t>ю</w:t>
      </w:r>
      <w:r w:rsidRPr="00DA46E0">
        <w:rPr>
          <w:rFonts w:ascii="Times New Roman" w:hAnsi="Times New Roman"/>
          <w:sz w:val="28"/>
          <w:szCs w:val="28"/>
        </w:rPr>
        <w:t xml:space="preserve"> Правил благоустройства и санитарного содержания </w:t>
      </w:r>
      <w:r w:rsidR="000C63EB">
        <w:rPr>
          <w:rFonts w:ascii="Times New Roman" w:hAnsi="Times New Roman"/>
          <w:sz w:val="28"/>
          <w:szCs w:val="28"/>
        </w:rPr>
        <w:t xml:space="preserve">территории </w:t>
      </w:r>
      <w:r w:rsidRPr="00DA46E0">
        <w:rPr>
          <w:rFonts w:ascii="Times New Roman" w:hAnsi="Times New Roman"/>
          <w:sz w:val="28"/>
          <w:szCs w:val="28"/>
        </w:rPr>
        <w:t xml:space="preserve">Войновского сельского поселения; </w:t>
      </w:r>
    </w:p>
    <w:p w:rsidR="000C63EB" w:rsidRDefault="00DA46E0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46E0">
        <w:rPr>
          <w:rFonts w:ascii="Times New Roman" w:hAnsi="Times New Roman"/>
          <w:sz w:val="28"/>
          <w:szCs w:val="28"/>
        </w:rPr>
        <w:t>- было ор</w:t>
      </w:r>
      <w:r w:rsidR="00EF471B">
        <w:rPr>
          <w:rFonts w:ascii="Times New Roman" w:hAnsi="Times New Roman"/>
          <w:sz w:val="28"/>
          <w:szCs w:val="28"/>
        </w:rPr>
        <w:t>ганизован</w:t>
      </w:r>
      <w:r w:rsidRPr="00DA46E0">
        <w:rPr>
          <w:rFonts w:ascii="Times New Roman" w:hAnsi="Times New Roman"/>
          <w:sz w:val="28"/>
          <w:szCs w:val="28"/>
        </w:rPr>
        <w:t>о проведение весеннего «Дня древонасаждения»</w:t>
      </w:r>
      <w:r w:rsidR="006736FC">
        <w:rPr>
          <w:rFonts w:ascii="Times New Roman" w:hAnsi="Times New Roman"/>
          <w:sz w:val="28"/>
          <w:szCs w:val="28"/>
        </w:rPr>
        <w:t>.</w:t>
      </w:r>
      <w:r w:rsidRPr="00DA46E0">
        <w:rPr>
          <w:rFonts w:ascii="Times New Roman" w:hAnsi="Times New Roman"/>
          <w:sz w:val="28"/>
          <w:szCs w:val="28"/>
        </w:rPr>
        <w:t xml:space="preserve"> (</w:t>
      </w:r>
      <w:r w:rsidR="006736FC">
        <w:rPr>
          <w:rFonts w:ascii="Times New Roman" w:hAnsi="Times New Roman"/>
          <w:sz w:val="28"/>
          <w:szCs w:val="28"/>
        </w:rPr>
        <w:t>В</w:t>
      </w:r>
      <w:r w:rsidRPr="00DA46E0">
        <w:rPr>
          <w:rFonts w:ascii="Times New Roman" w:hAnsi="Times New Roman"/>
          <w:sz w:val="28"/>
          <w:szCs w:val="28"/>
        </w:rPr>
        <w:t xml:space="preserve"> хуто</w:t>
      </w:r>
      <w:r w:rsidR="000C63EB">
        <w:rPr>
          <w:rFonts w:ascii="Times New Roman" w:hAnsi="Times New Roman"/>
          <w:sz w:val="28"/>
          <w:szCs w:val="28"/>
        </w:rPr>
        <w:t xml:space="preserve">рах поселения высажены саженцы </w:t>
      </w:r>
      <w:proofErr w:type="spellStart"/>
      <w:r w:rsidR="000C63EB">
        <w:rPr>
          <w:rFonts w:ascii="Times New Roman" w:hAnsi="Times New Roman"/>
          <w:sz w:val="28"/>
          <w:szCs w:val="28"/>
        </w:rPr>
        <w:t>п</w:t>
      </w:r>
      <w:r w:rsidR="003E05CD">
        <w:rPr>
          <w:rFonts w:ascii="Times New Roman" w:hAnsi="Times New Roman"/>
          <w:sz w:val="28"/>
          <w:szCs w:val="28"/>
        </w:rPr>
        <w:t>авлонии</w:t>
      </w:r>
      <w:proofErr w:type="spellEnd"/>
      <w:r w:rsidR="003E05CD">
        <w:rPr>
          <w:rFonts w:ascii="Times New Roman" w:hAnsi="Times New Roman"/>
          <w:sz w:val="28"/>
          <w:szCs w:val="28"/>
        </w:rPr>
        <w:t>);</w:t>
      </w:r>
    </w:p>
    <w:p w:rsidR="00A23F7E" w:rsidRDefault="00EF471B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0768">
        <w:rPr>
          <w:rFonts w:ascii="Times New Roman" w:hAnsi="Times New Roman"/>
          <w:sz w:val="28"/>
          <w:szCs w:val="28"/>
        </w:rPr>
        <w:t xml:space="preserve">силами сотрудников Администрации, работников учреждений и организаций поселения </w:t>
      </w:r>
      <w:r w:rsidRPr="00EF471B">
        <w:rPr>
          <w:rFonts w:ascii="Times New Roman" w:hAnsi="Times New Roman"/>
          <w:sz w:val="28"/>
          <w:szCs w:val="28"/>
        </w:rPr>
        <w:t>проведено</w:t>
      </w:r>
      <w:r>
        <w:rPr>
          <w:rFonts w:ascii="Times New Roman" w:hAnsi="Times New Roman"/>
          <w:sz w:val="28"/>
          <w:szCs w:val="28"/>
        </w:rPr>
        <w:t xml:space="preserve"> 20 субботников</w:t>
      </w:r>
      <w:r w:rsidR="00E54239">
        <w:rPr>
          <w:rFonts w:ascii="Times New Roman" w:hAnsi="Times New Roman"/>
          <w:sz w:val="28"/>
          <w:szCs w:val="28"/>
        </w:rPr>
        <w:t>;</w:t>
      </w:r>
    </w:p>
    <w:p w:rsidR="00334B8B" w:rsidRPr="00DA46E0" w:rsidRDefault="00334B8B" w:rsidP="00334B8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30B2">
        <w:rPr>
          <w:rFonts w:ascii="Times New Roman" w:hAnsi="Times New Roman"/>
          <w:sz w:val="28"/>
          <w:szCs w:val="28"/>
        </w:rPr>
        <w:t xml:space="preserve">-  </w:t>
      </w:r>
      <w:r w:rsidR="001230B2" w:rsidRPr="001230B2">
        <w:rPr>
          <w:rFonts w:ascii="Times New Roman" w:hAnsi="Times New Roman"/>
          <w:sz w:val="28"/>
          <w:szCs w:val="28"/>
        </w:rPr>
        <w:t xml:space="preserve">поддерживались </w:t>
      </w:r>
      <w:r w:rsidRPr="001230B2">
        <w:rPr>
          <w:rFonts w:ascii="Times New Roman" w:hAnsi="Times New Roman"/>
          <w:sz w:val="28"/>
          <w:szCs w:val="28"/>
        </w:rPr>
        <w:t>в порядке памятник</w:t>
      </w:r>
      <w:r w:rsidR="001230B2" w:rsidRPr="001230B2">
        <w:rPr>
          <w:rFonts w:ascii="Times New Roman" w:hAnsi="Times New Roman"/>
          <w:sz w:val="28"/>
          <w:szCs w:val="28"/>
        </w:rPr>
        <w:t>и</w:t>
      </w:r>
      <w:r w:rsidRPr="001230B2">
        <w:rPr>
          <w:rFonts w:ascii="Times New Roman" w:hAnsi="Times New Roman"/>
          <w:sz w:val="28"/>
          <w:szCs w:val="28"/>
        </w:rPr>
        <w:t xml:space="preserve"> погибшим воинам;</w:t>
      </w:r>
    </w:p>
    <w:p w:rsidR="00334B8B" w:rsidRDefault="00334B8B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46E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своими силами был </w:t>
      </w:r>
      <w:r w:rsidRPr="00DA46E0">
        <w:rPr>
          <w:rFonts w:ascii="Times New Roman" w:hAnsi="Times New Roman"/>
          <w:sz w:val="28"/>
          <w:szCs w:val="28"/>
        </w:rPr>
        <w:t>отремонтирован и покрашен памятник воинам Великой Отечественной войны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6E0">
        <w:rPr>
          <w:rFonts w:ascii="Times New Roman" w:hAnsi="Times New Roman"/>
          <w:sz w:val="28"/>
          <w:szCs w:val="28"/>
        </w:rPr>
        <w:t>в х.</w:t>
      </w:r>
      <w:r>
        <w:rPr>
          <w:rFonts w:ascii="Times New Roman" w:hAnsi="Times New Roman"/>
          <w:sz w:val="28"/>
          <w:szCs w:val="28"/>
        </w:rPr>
        <w:t xml:space="preserve"> Украинский</w:t>
      </w:r>
      <w:r w:rsidRPr="00DA46E0">
        <w:rPr>
          <w:rFonts w:ascii="Times New Roman" w:hAnsi="Times New Roman"/>
          <w:sz w:val="28"/>
          <w:szCs w:val="28"/>
        </w:rPr>
        <w:t xml:space="preserve">; </w:t>
      </w:r>
    </w:p>
    <w:p w:rsidR="00A242A9" w:rsidRDefault="00E54239" w:rsidP="001F102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4239">
        <w:rPr>
          <w:rFonts w:ascii="Times New Roman" w:hAnsi="Times New Roman"/>
          <w:sz w:val="28"/>
          <w:szCs w:val="28"/>
        </w:rPr>
        <w:t xml:space="preserve">- начато строительство Аллеи Славы в х. </w:t>
      </w:r>
      <w:proofErr w:type="spellStart"/>
      <w:r w:rsidRPr="00E54239">
        <w:rPr>
          <w:rFonts w:ascii="Times New Roman" w:hAnsi="Times New Roman"/>
          <w:sz w:val="28"/>
          <w:szCs w:val="28"/>
        </w:rPr>
        <w:t>Войнов</w:t>
      </w:r>
      <w:proofErr w:type="spellEnd"/>
      <w:r w:rsidRPr="00E54239">
        <w:rPr>
          <w:rFonts w:ascii="Times New Roman" w:hAnsi="Times New Roman"/>
          <w:sz w:val="28"/>
          <w:szCs w:val="28"/>
        </w:rPr>
        <w:t>.</w:t>
      </w:r>
    </w:p>
    <w:p w:rsidR="000134AC" w:rsidRPr="000134AC" w:rsidRDefault="003E05CD" w:rsidP="001F102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A46E0">
        <w:rPr>
          <w:rFonts w:ascii="Times New Roman" w:hAnsi="Times New Roman"/>
          <w:sz w:val="28"/>
          <w:szCs w:val="28"/>
        </w:rPr>
        <w:t xml:space="preserve">       </w:t>
      </w:r>
      <w:r w:rsidR="000134AC" w:rsidRPr="000134AC">
        <w:rPr>
          <w:rFonts w:ascii="Times New Roman" w:eastAsia="Times New Roman" w:hAnsi="Times New Roman"/>
          <w:sz w:val="28"/>
          <w:szCs w:val="28"/>
          <w:lang w:eastAsia="ar-SA"/>
        </w:rPr>
        <w:t>Следует обратить внимание на необходимость выполнения гражданами своих обязанностей в сфере бла</w:t>
      </w:r>
      <w:r w:rsidR="00AB4F9B">
        <w:rPr>
          <w:rFonts w:ascii="Times New Roman" w:eastAsia="Times New Roman" w:hAnsi="Times New Roman"/>
          <w:sz w:val="28"/>
          <w:szCs w:val="28"/>
          <w:lang w:eastAsia="ar-SA"/>
        </w:rPr>
        <w:t>гоустройства.</w:t>
      </w:r>
      <w:r w:rsidR="000134AC" w:rsidRPr="000134A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B4F9B" w:rsidRPr="00AB4F9B">
        <w:rPr>
          <w:rFonts w:ascii="Times New Roman" w:eastAsia="Times New Roman" w:hAnsi="Times New Roman"/>
          <w:b/>
          <w:sz w:val="28"/>
          <w:szCs w:val="28"/>
          <w:lang w:eastAsia="ar-SA"/>
        </w:rPr>
        <w:t>Н</w:t>
      </w:r>
      <w:r w:rsidR="000134AC" w:rsidRPr="000134AC">
        <w:rPr>
          <w:rFonts w:ascii="Times New Roman" w:eastAsia="Times New Roman" w:hAnsi="Times New Roman"/>
          <w:b/>
          <w:sz w:val="28"/>
          <w:szCs w:val="28"/>
          <w:lang w:eastAsia="ar-SA"/>
        </w:rPr>
        <w:t>апоминаю</w:t>
      </w:r>
      <w:r w:rsidR="000134AC" w:rsidRPr="000134AC">
        <w:rPr>
          <w:rFonts w:ascii="Times New Roman" w:eastAsia="Times New Roman" w:hAnsi="Times New Roman"/>
          <w:sz w:val="28"/>
          <w:szCs w:val="28"/>
          <w:lang w:eastAsia="ar-SA"/>
        </w:rPr>
        <w:t xml:space="preserve">, что складирование мусора, твердых коммунальных отходов в не отведенных для этого местах запрещено. Также запрещается складирование стройматериалов на длительный период без разрешения Администрации. Недопустимым, особенно в пожароопасный период, является выжигание сухой растительности, мусора. </w:t>
      </w:r>
      <w:r w:rsidR="00AB4F9B">
        <w:rPr>
          <w:rFonts w:ascii="Times New Roman" w:eastAsia="Times New Roman" w:hAnsi="Times New Roman"/>
          <w:sz w:val="28"/>
          <w:szCs w:val="28"/>
          <w:lang w:eastAsia="ar-SA"/>
        </w:rPr>
        <w:t>Кроме того,</w:t>
      </w:r>
      <w:r w:rsidR="000134AC" w:rsidRPr="000134AC">
        <w:rPr>
          <w:rFonts w:ascii="Times New Roman" w:eastAsia="Times New Roman" w:hAnsi="Times New Roman"/>
          <w:sz w:val="28"/>
          <w:szCs w:val="28"/>
          <w:lang w:eastAsia="ar-SA"/>
        </w:rPr>
        <w:t xml:space="preserve"> граждане должны обеспечивать своевременный покос сорной растительности на своих земельных участках, а также содержать в чистоте места захоронения своих родственников </w:t>
      </w:r>
      <w:r w:rsidR="000318FD">
        <w:rPr>
          <w:rFonts w:ascii="Times New Roman" w:eastAsia="Times New Roman" w:hAnsi="Times New Roman"/>
          <w:sz w:val="28"/>
          <w:szCs w:val="28"/>
          <w:lang w:eastAsia="ar-SA"/>
        </w:rPr>
        <w:t>на кладбищах поселения в течение</w:t>
      </w:r>
      <w:r w:rsidR="000134AC" w:rsidRPr="000134AC">
        <w:rPr>
          <w:rFonts w:ascii="Times New Roman" w:eastAsia="Times New Roman" w:hAnsi="Times New Roman"/>
          <w:sz w:val="28"/>
          <w:szCs w:val="28"/>
          <w:lang w:eastAsia="ar-SA"/>
        </w:rPr>
        <w:t xml:space="preserve"> всего года.</w:t>
      </w:r>
    </w:p>
    <w:p w:rsidR="000134AC" w:rsidRPr="000134AC" w:rsidRDefault="000134AC" w:rsidP="001F102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4A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2E12BE" w:rsidRDefault="001E5407" w:rsidP="001E5407">
      <w:pPr>
        <w:spacing w:after="0" w:line="276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0134AC" w:rsidRPr="000134AC">
        <w:rPr>
          <w:rFonts w:ascii="Times New Roman" w:eastAsia="Times New Roman" w:hAnsi="Times New Roman"/>
          <w:b/>
          <w:sz w:val="28"/>
          <w:szCs w:val="28"/>
          <w:lang w:eastAsia="ru-RU"/>
        </w:rPr>
        <w:t>беспечени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0134AC" w:rsidRPr="000134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пожарной безопасности и предотвращения чрезвычайных ситуаций на территор</w:t>
      </w:r>
      <w:r w:rsidR="00C77EBE">
        <w:rPr>
          <w:rFonts w:ascii="Times New Roman" w:eastAsia="Times New Roman" w:hAnsi="Times New Roman"/>
          <w:b/>
          <w:sz w:val="28"/>
          <w:szCs w:val="28"/>
          <w:lang w:eastAsia="ru-RU"/>
        </w:rPr>
        <w:t>ии поселения</w:t>
      </w:r>
    </w:p>
    <w:p w:rsidR="00C42E07" w:rsidRDefault="00C42E07" w:rsidP="001E5407">
      <w:pPr>
        <w:spacing w:after="0" w:line="276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4B8B" w:rsidRPr="000134AC" w:rsidRDefault="00334B8B" w:rsidP="001F102F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</w:t>
      </w:r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предупреждения чрезвычайных ситуаций </w:t>
      </w:r>
      <w:r w:rsidRPr="00CE45CA">
        <w:rPr>
          <w:rFonts w:ascii="Times New Roman" w:eastAsia="Times New Roman" w:hAnsi="Times New Roman"/>
          <w:b/>
          <w:sz w:val="28"/>
          <w:szCs w:val="28"/>
          <w:lang w:eastAsia="ru-RU"/>
        </w:rPr>
        <w:t>на водных объектах</w:t>
      </w:r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специалистами Администрации совместно с казачеством, участковым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уполномоченным</w:t>
      </w:r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полиции и членами добровольной народной дружины производится регулярный объезд территорий с целью недопущения к</w:t>
      </w:r>
      <w:r w:rsidR="001E5407">
        <w:rPr>
          <w:rFonts w:ascii="Times New Roman" w:eastAsia="Times New Roman" w:hAnsi="Times New Roman"/>
          <w:sz w:val="28"/>
          <w:szCs w:val="28"/>
          <w:lang w:eastAsia="ru-RU"/>
        </w:rPr>
        <w:t>упания в необорудованных местах.</w:t>
      </w:r>
    </w:p>
    <w:p w:rsidR="00930BF2" w:rsidRPr="00930BF2" w:rsidRDefault="003242D8" w:rsidP="001F102F">
      <w:pPr>
        <w:spacing w:after="0" w:line="276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77EBE" w:rsidRPr="00930BF2">
        <w:rPr>
          <w:rFonts w:ascii="Times New Roman" w:eastAsia="Times New Roman" w:hAnsi="Times New Roman"/>
          <w:sz w:val="28"/>
          <w:szCs w:val="28"/>
          <w:lang w:eastAsia="ru-RU"/>
        </w:rPr>
        <w:t>реди населения были распространены памятки по пожарной безопасности в особый противопожарный период</w:t>
      </w:r>
      <w:r w:rsidR="00334B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4B8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>ровод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ились</w:t>
      </w:r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разъяснительные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беседы</w:t>
      </w:r>
      <w:r w:rsidR="001E54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0BF2" w:rsidRPr="00930BF2" w:rsidRDefault="003242D8" w:rsidP="003B27EB">
      <w:pPr>
        <w:spacing w:line="276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77EBE" w:rsidRPr="00C77EBE">
        <w:rPr>
          <w:rFonts w:ascii="Times New Roman" w:eastAsia="Times New Roman" w:hAnsi="Times New Roman"/>
          <w:sz w:val="28"/>
          <w:szCs w:val="28"/>
          <w:lang w:eastAsia="ru-RU"/>
        </w:rPr>
        <w:t xml:space="preserve">вум семьям установлены пожарные </w:t>
      </w:r>
      <w:proofErr w:type="spellStart"/>
      <w:r w:rsidR="00C77EBE" w:rsidRPr="00C77EBE">
        <w:rPr>
          <w:rFonts w:ascii="Times New Roman" w:eastAsia="Times New Roman" w:hAnsi="Times New Roman"/>
          <w:sz w:val="28"/>
          <w:szCs w:val="28"/>
          <w:lang w:eastAsia="ru-RU"/>
        </w:rPr>
        <w:t>извещатели</w:t>
      </w:r>
      <w:proofErr w:type="spellEnd"/>
      <w:r w:rsidR="00930BF2" w:rsidRPr="00930B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30BF2" w:rsidRPr="00930BF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930BF2" w:rsidRPr="00930BF2" w:rsidRDefault="00930BF2" w:rsidP="003B27EB">
      <w:pPr>
        <w:spacing w:line="276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Войновского сельского поселения осуществляет свою деятельность добровольная пожарная дружина в количестве 5 человек, которую возглавляет глава Администрации Войновского сельского поселения. Все дружинники прошли необходимое обучение. </w:t>
      </w:r>
    </w:p>
    <w:p w:rsidR="00930BF2" w:rsidRPr="00930BF2" w:rsidRDefault="00930BF2" w:rsidP="001F102F">
      <w:pPr>
        <w:spacing w:after="0" w:line="276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распоряжении членов дружины имеется четыре ранцевых огнетушителя типа «Ермак», и один ранцевый огнетушитель «Умница», используемых в случае необходимости, передвижная пожарная емкость и три </w:t>
      </w:r>
      <w:proofErr w:type="spellStart"/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>спецкостюма</w:t>
      </w:r>
      <w:proofErr w:type="spellEnd"/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пожаротушения.</w:t>
      </w:r>
    </w:p>
    <w:p w:rsidR="00930BF2" w:rsidRPr="00930BF2" w:rsidRDefault="00930BF2" w:rsidP="001F102F">
      <w:pPr>
        <w:spacing w:after="0" w:line="276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>С фермерскими хозяйствами Администрац</w:t>
      </w:r>
      <w:r w:rsidR="006E2487">
        <w:rPr>
          <w:rFonts w:ascii="Times New Roman" w:eastAsia="Times New Roman" w:hAnsi="Times New Roman"/>
          <w:sz w:val="28"/>
          <w:szCs w:val="28"/>
          <w:lang w:eastAsia="ru-RU"/>
        </w:rPr>
        <w:t>ией поселения заключены договоры</w:t>
      </w:r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предоставление техники в случае возникновения пожаров или чрезвычайных ситуаций.</w:t>
      </w:r>
    </w:p>
    <w:p w:rsidR="00930BF2" w:rsidRPr="00930BF2" w:rsidRDefault="00930BF2" w:rsidP="001F102F">
      <w:pPr>
        <w:spacing w:after="0" w:line="276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4 пожарных гидранта, и 2 пожарных водоёма проверены и находятся в исправном состоянии.  </w:t>
      </w:r>
    </w:p>
    <w:p w:rsidR="00ED2463" w:rsidRDefault="00156A2F" w:rsidP="001F102F">
      <w:pPr>
        <w:spacing w:line="276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Просьба ко всем</w:t>
      </w:r>
      <w:r w:rsidR="00930BF2"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 -</w:t>
      </w:r>
      <w:r w:rsidR="00930BF2" w:rsidRPr="00930BF2">
        <w:rPr>
          <w:rFonts w:ascii="Times New Roman" w:eastAsia="Times New Roman" w:hAnsi="Times New Roman"/>
          <w:sz w:val="28"/>
          <w:szCs w:val="28"/>
          <w:lang w:eastAsia="ru-RU"/>
        </w:rPr>
        <w:t xml:space="preserve"> неукоснительно соблюдать требования пожарной безопасности.</w:t>
      </w:r>
    </w:p>
    <w:p w:rsidR="00ED2463" w:rsidRPr="00914E65" w:rsidRDefault="00ED2463" w:rsidP="001F102F">
      <w:pPr>
        <w:spacing w:line="276" w:lineRule="auto"/>
        <w:ind w:left="1135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914E65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A65D3B">
        <w:rPr>
          <w:rFonts w:ascii="Times New Roman" w:hAnsi="Times New Roman"/>
          <w:b/>
          <w:color w:val="000000"/>
          <w:sz w:val="28"/>
          <w:szCs w:val="28"/>
        </w:rPr>
        <w:t>мущественные и земельные отношения</w:t>
      </w:r>
    </w:p>
    <w:p w:rsidR="00DE233D" w:rsidRPr="00DE233D" w:rsidRDefault="00DE233D" w:rsidP="001F102F">
      <w:pPr>
        <w:pStyle w:val="a3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233D">
        <w:rPr>
          <w:rFonts w:eastAsia="Calibri"/>
          <w:color w:val="000000"/>
          <w:sz w:val="28"/>
          <w:szCs w:val="28"/>
          <w:lang w:eastAsia="en-US"/>
        </w:rPr>
        <w:t>В течени</w:t>
      </w:r>
      <w:r w:rsidR="00674055">
        <w:rPr>
          <w:rFonts w:eastAsia="Calibri"/>
          <w:color w:val="000000"/>
          <w:sz w:val="28"/>
          <w:szCs w:val="28"/>
          <w:lang w:eastAsia="en-US"/>
        </w:rPr>
        <w:t>е</w:t>
      </w: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отчетного периода Администрацией проводилась работа по выдаче документов для оформления прав собственности граждан на земельные участки в виде выписок из </w:t>
      </w:r>
      <w:proofErr w:type="spellStart"/>
      <w:r w:rsidRPr="00DE233D">
        <w:rPr>
          <w:rFonts w:eastAsia="Calibri"/>
          <w:color w:val="000000"/>
          <w:sz w:val="28"/>
          <w:szCs w:val="28"/>
          <w:lang w:eastAsia="en-US"/>
        </w:rPr>
        <w:t>похозяйственных</w:t>
      </w:r>
      <w:proofErr w:type="spellEnd"/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книг. Администрацией ведется учет всех землевладений и землепользований граждан в бумажном виде - </w:t>
      </w:r>
      <w:proofErr w:type="spellStart"/>
      <w:r w:rsidRPr="00DE233D">
        <w:rPr>
          <w:rFonts w:eastAsia="Calibri"/>
          <w:color w:val="000000"/>
          <w:sz w:val="28"/>
          <w:szCs w:val="28"/>
          <w:lang w:eastAsia="en-US"/>
        </w:rPr>
        <w:t>похозяйственный</w:t>
      </w:r>
      <w:proofErr w:type="spellEnd"/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учет. В настоящее</w:t>
      </w:r>
      <w:r w:rsidR="00AD0BA5">
        <w:rPr>
          <w:rFonts w:eastAsia="Calibri"/>
          <w:color w:val="000000"/>
          <w:sz w:val="28"/>
          <w:szCs w:val="28"/>
          <w:lang w:eastAsia="en-US"/>
        </w:rPr>
        <w:t xml:space="preserve"> время</w:t>
      </w: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проводится работа по уточнению сведений для внесения в </w:t>
      </w:r>
      <w:proofErr w:type="spellStart"/>
      <w:r w:rsidRPr="00DE233D">
        <w:rPr>
          <w:rFonts w:eastAsia="Calibri"/>
          <w:color w:val="000000"/>
          <w:sz w:val="28"/>
          <w:szCs w:val="28"/>
          <w:lang w:eastAsia="en-US"/>
        </w:rPr>
        <w:t>похозяйственные</w:t>
      </w:r>
      <w:proofErr w:type="spellEnd"/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книги по состоянию на 01.07.2022 года.</w:t>
      </w:r>
    </w:p>
    <w:p w:rsidR="00DE233D" w:rsidRPr="00DE233D" w:rsidRDefault="00DE233D" w:rsidP="001F102F">
      <w:pPr>
        <w:pStyle w:val="a3"/>
        <w:spacing w:line="276" w:lineRule="auto"/>
        <w:ind w:left="0"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233D">
        <w:rPr>
          <w:rFonts w:eastAsia="Calibri"/>
          <w:color w:val="000000"/>
          <w:sz w:val="28"/>
          <w:szCs w:val="28"/>
          <w:lang w:eastAsia="en-US"/>
        </w:rPr>
        <w:t>В результате проде</w:t>
      </w:r>
      <w:r w:rsidR="00674055">
        <w:rPr>
          <w:rFonts w:eastAsia="Calibri"/>
          <w:color w:val="000000"/>
          <w:sz w:val="28"/>
          <w:szCs w:val="28"/>
          <w:lang w:eastAsia="en-US"/>
        </w:rPr>
        <w:t xml:space="preserve">ланной работы по сверке данных </w:t>
      </w:r>
      <w:proofErr w:type="spellStart"/>
      <w:r w:rsidR="00674055">
        <w:rPr>
          <w:rFonts w:eastAsia="Calibri"/>
          <w:color w:val="000000"/>
          <w:sz w:val="28"/>
          <w:szCs w:val="28"/>
          <w:lang w:eastAsia="en-US"/>
        </w:rPr>
        <w:t>похозяйственных</w:t>
      </w:r>
      <w:proofErr w:type="spellEnd"/>
      <w:r w:rsidR="00674055">
        <w:rPr>
          <w:rFonts w:eastAsia="Calibri"/>
          <w:color w:val="000000"/>
          <w:sz w:val="28"/>
          <w:szCs w:val="28"/>
          <w:lang w:eastAsia="en-US"/>
        </w:rPr>
        <w:t xml:space="preserve"> книг</w:t>
      </w:r>
      <w:r w:rsidRPr="00DE233D">
        <w:rPr>
          <w:rFonts w:eastAsia="Calibri"/>
          <w:color w:val="000000"/>
          <w:sz w:val="28"/>
          <w:szCs w:val="28"/>
          <w:lang w:eastAsia="en-US"/>
        </w:rPr>
        <w:t>, данны</w:t>
      </w:r>
      <w:r w:rsidR="00674055">
        <w:rPr>
          <w:rFonts w:eastAsia="Calibri"/>
          <w:color w:val="000000"/>
          <w:sz w:val="28"/>
          <w:szCs w:val="28"/>
          <w:lang w:eastAsia="en-US"/>
        </w:rPr>
        <w:t>х</w:t>
      </w: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DE233D">
        <w:rPr>
          <w:rFonts w:eastAsia="Calibri"/>
          <w:color w:val="000000"/>
          <w:sz w:val="28"/>
          <w:szCs w:val="28"/>
          <w:lang w:eastAsia="en-US"/>
        </w:rPr>
        <w:t>Росреестра</w:t>
      </w:r>
      <w:proofErr w:type="spellEnd"/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и налоговой службы</w:t>
      </w:r>
      <w:r w:rsidR="00674055">
        <w:rPr>
          <w:rFonts w:eastAsia="Calibri"/>
          <w:color w:val="000000"/>
          <w:sz w:val="28"/>
          <w:szCs w:val="28"/>
          <w:lang w:eastAsia="en-US"/>
        </w:rPr>
        <w:t>,</w:t>
      </w: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74055">
        <w:rPr>
          <w:rFonts w:eastAsia="Calibri"/>
          <w:color w:val="000000"/>
          <w:sz w:val="28"/>
          <w:szCs w:val="28"/>
          <w:lang w:eastAsia="en-US"/>
        </w:rPr>
        <w:t>в</w:t>
      </w: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ыявлены </w:t>
      </w:r>
      <w:r w:rsidR="00A676A3">
        <w:rPr>
          <w:rFonts w:eastAsia="Calibri"/>
          <w:color w:val="000000"/>
          <w:sz w:val="28"/>
          <w:szCs w:val="28"/>
          <w:lang w:eastAsia="en-US"/>
        </w:rPr>
        <w:t>земельные участки</w:t>
      </w: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и домовладения</w:t>
      </w:r>
      <w:r w:rsidR="00674055">
        <w:rPr>
          <w:rFonts w:eastAsia="Calibri"/>
          <w:color w:val="000000"/>
          <w:sz w:val="28"/>
          <w:szCs w:val="28"/>
          <w:lang w:eastAsia="en-US"/>
        </w:rPr>
        <w:t>,</w:t>
      </w: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которые </w:t>
      </w:r>
      <w:r w:rsidR="00A676A3">
        <w:rPr>
          <w:rFonts w:eastAsia="Calibri"/>
          <w:color w:val="000000"/>
          <w:sz w:val="28"/>
          <w:szCs w:val="28"/>
          <w:lang w:eastAsia="en-US"/>
        </w:rPr>
        <w:t>не стоят на кадастровом учете,</w:t>
      </w: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следовательно</w:t>
      </w:r>
      <w:r w:rsidR="00674055">
        <w:rPr>
          <w:rFonts w:eastAsia="Calibri"/>
          <w:color w:val="000000"/>
          <w:sz w:val="28"/>
          <w:szCs w:val="28"/>
          <w:lang w:eastAsia="en-US"/>
        </w:rPr>
        <w:t>,</w:t>
      </w: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 не являются объектами налогообл</w:t>
      </w:r>
      <w:r w:rsidR="008C7DCB">
        <w:rPr>
          <w:rFonts w:eastAsia="Calibri"/>
          <w:color w:val="000000"/>
          <w:sz w:val="28"/>
          <w:szCs w:val="28"/>
          <w:lang w:eastAsia="en-US"/>
        </w:rPr>
        <w:t>о</w:t>
      </w:r>
      <w:r w:rsidRPr="00DE233D">
        <w:rPr>
          <w:rFonts w:eastAsia="Calibri"/>
          <w:color w:val="000000"/>
          <w:sz w:val="28"/>
          <w:szCs w:val="28"/>
          <w:lang w:eastAsia="en-US"/>
        </w:rPr>
        <w:t>жения.</w:t>
      </w:r>
    </w:p>
    <w:p w:rsidR="00BD22B2" w:rsidRPr="00BD22B2" w:rsidRDefault="00BD22B2" w:rsidP="00BD22B2">
      <w:pPr>
        <w:pStyle w:val="a3"/>
        <w:spacing w:line="276" w:lineRule="auto"/>
        <w:ind w:hanging="1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D22B2">
        <w:rPr>
          <w:rFonts w:eastAsia="Calibri"/>
          <w:color w:val="000000"/>
          <w:sz w:val="28"/>
          <w:szCs w:val="28"/>
          <w:lang w:eastAsia="en-US"/>
        </w:rPr>
        <w:t xml:space="preserve">В целях вовлечения вышеуказанных объектов в налоговый оборот, </w:t>
      </w:r>
    </w:p>
    <w:p w:rsidR="00BD22B2" w:rsidRDefault="00BD22B2" w:rsidP="00BD22B2">
      <w:pPr>
        <w:pStyle w:val="a3"/>
        <w:spacing w:line="276" w:lineRule="auto"/>
        <w:ind w:left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D22B2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Администрацией Егорлыкского района, на основании Федерального </w:t>
      </w:r>
      <w:r>
        <w:rPr>
          <w:rFonts w:eastAsia="Calibri"/>
          <w:color w:val="000000"/>
          <w:sz w:val="28"/>
          <w:szCs w:val="28"/>
          <w:lang w:eastAsia="en-US"/>
        </w:rPr>
        <w:t>закона  от 03.07.2016 № 334-ФЗ «</w:t>
      </w:r>
      <w:r w:rsidRPr="00BD22B2">
        <w:rPr>
          <w:rFonts w:eastAsia="Calibri"/>
          <w:color w:val="000000"/>
          <w:sz w:val="28"/>
          <w:szCs w:val="28"/>
          <w:lang w:eastAsia="en-US"/>
        </w:rPr>
        <w:t>О внесении изменений в Земельный кодекс Российской Федерации и отдельные законодательные акты Российской Федерации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r w:rsidRPr="00BD22B2">
        <w:rPr>
          <w:rFonts w:eastAsia="Calibri"/>
          <w:color w:val="000000"/>
          <w:sz w:val="28"/>
          <w:szCs w:val="28"/>
          <w:lang w:eastAsia="en-US"/>
        </w:rPr>
        <w:t xml:space="preserve">, положениями которого предусмотрена передача полномочий по предоставлению земельных участков, государственная собственность на которые не разграничена, от органов местного самоуправления сельских поселений органам местного самоуправления муниципальных районов, инициировано заключение  договоров купли-продажи   земельных участков общей площадью 27,3 га и  договоров аренды на земельные участки общей площадью 28,7 га. </w:t>
      </w:r>
    </w:p>
    <w:p w:rsidR="00ED2463" w:rsidRDefault="00DE233D" w:rsidP="00BD22B2">
      <w:pPr>
        <w:pStyle w:val="a3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В целях реализации положений Федерального закона от 30.12.2020 № 518-ФЗ «О внесении изменений в отдельные законодательные акты Российской Федерации», Администрацией Войновского сельского поселения проводится работа по выявлению правообладателей ранее учтенных объектов недвижимости. Информация о ранее учтенных объектах недвижимости размещена в сети </w:t>
      </w:r>
      <w:r w:rsidR="00045975">
        <w:rPr>
          <w:rFonts w:eastAsia="Calibri"/>
          <w:color w:val="000000"/>
          <w:sz w:val="28"/>
          <w:szCs w:val="28"/>
          <w:lang w:eastAsia="en-US"/>
        </w:rPr>
        <w:t>И</w:t>
      </w:r>
      <w:r w:rsidRPr="00DE233D">
        <w:rPr>
          <w:rFonts w:eastAsia="Calibri"/>
          <w:color w:val="000000"/>
          <w:sz w:val="28"/>
          <w:szCs w:val="28"/>
          <w:lang w:eastAsia="en-US"/>
        </w:rPr>
        <w:t xml:space="preserve">нтернет на официальном сайте Войновского сельского поселения </w:t>
      </w:r>
      <w:hyperlink r:id="rId5" w:history="1">
        <w:r w:rsidR="00674055" w:rsidRPr="00AB1580">
          <w:rPr>
            <w:rStyle w:val="aa"/>
            <w:rFonts w:eastAsia="Calibri"/>
            <w:sz w:val="28"/>
            <w:szCs w:val="28"/>
            <w:lang w:eastAsia="en-US"/>
          </w:rPr>
          <w:t>https://adminvsp.ru/</w:t>
        </w:r>
      </w:hyperlink>
      <w:r w:rsidRPr="00DE233D">
        <w:rPr>
          <w:rFonts w:eastAsia="Calibri"/>
          <w:color w:val="000000"/>
          <w:sz w:val="28"/>
          <w:szCs w:val="28"/>
          <w:lang w:eastAsia="en-US"/>
        </w:rPr>
        <w:t>.</w:t>
      </w:r>
    </w:p>
    <w:p w:rsidR="00674055" w:rsidRPr="00674055" w:rsidRDefault="00674055" w:rsidP="001F102F">
      <w:pPr>
        <w:pStyle w:val="a3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4055">
        <w:rPr>
          <w:rFonts w:eastAsia="Calibri"/>
          <w:color w:val="000000"/>
          <w:sz w:val="28"/>
          <w:szCs w:val="28"/>
          <w:lang w:eastAsia="en-US"/>
        </w:rPr>
        <w:t>В настоящее время на территории Войновского сельского поселения главами К(Ф)Х проводится уборка озимых культур. Общая площадь озимых культур под урожай 2022 года составляет 2000 гектаров. Средняя урожайность</w:t>
      </w:r>
      <w:r w:rsidR="00A676A3">
        <w:rPr>
          <w:rFonts w:eastAsia="Calibri"/>
          <w:color w:val="000000"/>
          <w:sz w:val="28"/>
          <w:szCs w:val="28"/>
          <w:lang w:eastAsia="en-US"/>
        </w:rPr>
        <w:t>,</w:t>
      </w:r>
      <w:r w:rsidRPr="00674055">
        <w:rPr>
          <w:rFonts w:eastAsia="Calibri"/>
          <w:color w:val="000000"/>
          <w:sz w:val="28"/>
          <w:szCs w:val="28"/>
          <w:lang w:eastAsia="en-US"/>
        </w:rPr>
        <w:t xml:space="preserve"> по данным </w:t>
      </w:r>
      <w:proofErr w:type="spellStart"/>
      <w:r w:rsidRPr="00674055">
        <w:rPr>
          <w:rFonts w:eastAsia="Calibri"/>
          <w:color w:val="000000"/>
          <w:sz w:val="28"/>
          <w:szCs w:val="28"/>
          <w:lang w:eastAsia="en-US"/>
        </w:rPr>
        <w:t>статотчетности</w:t>
      </w:r>
      <w:proofErr w:type="spellEnd"/>
      <w:r w:rsidR="00A676A3">
        <w:rPr>
          <w:rFonts w:eastAsia="Calibri"/>
          <w:color w:val="000000"/>
          <w:sz w:val="28"/>
          <w:szCs w:val="28"/>
          <w:lang w:eastAsia="en-US"/>
        </w:rPr>
        <w:t>,</w:t>
      </w:r>
      <w:r w:rsidRPr="00674055">
        <w:rPr>
          <w:rFonts w:eastAsia="Calibri"/>
          <w:color w:val="000000"/>
          <w:sz w:val="28"/>
          <w:szCs w:val="28"/>
          <w:lang w:eastAsia="en-US"/>
        </w:rPr>
        <w:t xml:space="preserve"> составляет 45 центнеров с гектара. </w:t>
      </w:r>
    </w:p>
    <w:p w:rsidR="00674055" w:rsidRPr="00674055" w:rsidRDefault="00674055" w:rsidP="001F102F">
      <w:pPr>
        <w:pStyle w:val="a3"/>
        <w:spacing w:line="276" w:lineRule="auto"/>
        <w:ind w:left="0"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4055">
        <w:rPr>
          <w:rFonts w:eastAsia="Calibri"/>
          <w:color w:val="000000"/>
          <w:sz w:val="28"/>
          <w:szCs w:val="28"/>
          <w:lang w:eastAsia="en-US"/>
        </w:rPr>
        <w:t>Хочу напомнить о мерах противопожарной безопасности на время проведения уборочных работ. Запрещается выжигание сухой растительности и пожнивных остатков. Хлебные поля в местах их прилегания к лесополосам, автомобильным и железн</w:t>
      </w:r>
      <w:r w:rsidR="00AD0BA5">
        <w:rPr>
          <w:rFonts w:eastAsia="Calibri"/>
          <w:color w:val="000000"/>
          <w:sz w:val="28"/>
          <w:szCs w:val="28"/>
          <w:lang w:eastAsia="en-US"/>
        </w:rPr>
        <w:t>ой</w:t>
      </w:r>
      <w:r w:rsidRPr="00674055">
        <w:rPr>
          <w:rFonts w:eastAsia="Calibri"/>
          <w:color w:val="000000"/>
          <w:sz w:val="28"/>
          <w:szCs w:val="28"/>
          <w:lang w:eastAsia="en-US"/>
        </w:rPr>
        <w:t xml:space="preserve"> дорогам должны быть обкошены и опаханы полосой не менее 4 метров. При уборке хлебных массивов площадью более 25 гектаров в постоянной готовности должен быть трактор с плугом для опашки зоны горения в случае пожара.</w:t>
      </w:r>
    </w:p>
    <w:p w:rsidR="00674055" w:rsidRDefault="00674055" w:rsidP="001F102F">
      <w:pPr>
        <w:pStyle w:val="a3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4055">
        <w:rPr>
          <w:rFonts w:eastAsia="Calibri"/>
          <w:color w:val="000000"/>
          <w:sz w:val="28"/>
          <w:szCs w:val="28"/>
          <w:lang w:eastAsia="en-US"/>
        </w:rPr>
        <w:t>Пользуясь случаем, хочу выразить огромную сердечную благодарность главам К(Ф)Х, принимающим активное участие в общественной жизни поселения. Надеюсь на взаимопонимание и выручку и в дальнейшем. Желаю всем в 2022 году высокой урожайности и хороших закупочных цен на производимую вами продукцию.</w:t>
      </w:r>
    </w:p>
    <w:p w:rsidR="00674055" w:rsidRDefault="00674055" w:rsidP="001F102F">
      <w:pPr>
        <w:pStyle w:val="a3"/>
        <w:spacing w:line="276" w:lineRule="auto"/>
        <w:ind w:left="0"/>
        <w:jc w:val="both"/>
        <w:rPr>
          <w:b/>
          <w:color w:val="000000"/>
          <w:sz w:val="28"/>
          <w:szCs w:val="28"/>
        </w:rPr>
      </w:pPr>
    </w:p>
    <w:p w:rsidR="00ED2463" w:rsidRPr="005E2EF5" w:rsidRDefault="00ED2463" w:rsidP="001F102F">
      <w:pPr>
        <w:pStyle w:val="a3"/>
        <w:spacing w:line="276" w:lineRule="auto"/>
        <w:ind w:left="0"/>
        <w:jc w:val="center"/>
        <w:outlineLvl w:val="0"/>
        <w:rPr>
          <w:b/>
          <w:color w:val="000000"/>
          <w:sz w:val="28"/>
          <w:szCs w:val="28"/>
        </w:rPr>
      </w:pPr>
      <w:r w:rsidRPr="005E2EF5">
        <w:rPr>
          <w:b/>
          <w:color w:val="000000"/>
          <w:sz w:val="28"/>
          <w:szCs w:val="28"/>
        </w:rPr>
        <w:t>К</w:t>
      </w:r>
      <w:r w:rsidR="0021069E">
        <w:rPr>
          <w:b/>
          <w:color w:val="000000"/>
          <w:sz w:val="28"/>
          <w:szCs w:val="28"/>
        </w:rPr>
        <w:t>ультура</w:t>
      </w:r>
    </w:p>
    <w:p w:rsidR="0021069E" w:rsidRPr="0021069E" w:rsidRDefault="0021069E" w:rsidP="001F102F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Муниципальное бюджетное учреждение Войновского сельского поселения Егорлыкского района «Войновский сельский дом культуры» состояло до 17 мая 2022 года из </w:t>
      </w:r>
      <w:r w:rsidR="0090193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 учреждений культурно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-досугового типа – СДК: </w:t>
      </w:r>
      <w:r w:rsidR="0004597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Войновский СДК и </w:t>
      </w:r>
      <w:proofErr w:type="spellStart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Новоукраинский</w:t>
      </w:r>
      <w:proofErr w:type="spellEnd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СДК (структурное подразделение)</w:t>
      </w:r>
      <w:r w:rsidR="0035709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:rsidR="00EB0A0F" w:rsidRDefault="0035709A" w:rsidP="001F102F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>Напомню, что с</w:t>
      </w:r>
      <w:r w:rsidR="0021069E"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сентября 2021 года основные помещения </w:t>
      </w:r>
      <w:proofErr w:type="spellStart"/>
      <w:r w:rsidR="0021069E"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Новоукраинского</w:t>
      </w:r>
      <w:proofErr w:type="spellEnd"/>
      <w:r w:rsidR="0021069E"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СДК переданы в Администрацию Егорлыкского района с последующей передачей в оперативное управление Ново-Украинской школе № 14 (для организации работы учреждения в одну смену). В пользовании СДК хутора Украинский оста</w:t>
      </w:r>
      <w:r w:rsidR="0021076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вали</w:t>
      </w:r>
      <w:r w:rsidR="0021069E"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сь два кабинета и часть коридора. Работа</w:t>
      </w:r>
      <w:r w:rsidR="0004597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21076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сотрудниками </w:t>
      </w:r>
      <w:r w:rsidR="00C8740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велась</w:t>
      </w:r>
      <w:r w:rsidR="0021069E"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на удаленной основе</w:t>
      </w:r>
      <w:r w:rsidR="00EB0A0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:rsidR="0021069E" w:rsidRPr="0021069E" w:rsidRDefault="0021069E" w:rsidP="001F102F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EB0A0F" w:rsidRPr="00EB0A0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связи с невозможностью осуществления качественной деятельности структурного подразделения «</w:t>
      </w:r>
      <w:proofErr w:type="spellStart"/>
      <w:r w:rsidR="00EB0A0F" w:rsidRPr="00EB0A0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Новоукраинский</w:t>
      </w:r>
      <w:proofErr w:type="spellEnd"/>
      <w:r w:rsidR="00EB0A0F" w:rsidRPr="00EB0A0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сельский дом культуры» и в целях оптимизации расходов бюджета Войновского сельского поселения</w:t>
      </w:r>
      <w:r w:rsidR="00EB0A0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</w:t>
      </w:r>
      <w:r w:rsidR="00ED767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8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февраля 2022 года на заседании Собрания депутатов Войновского сельского поселения было принято решение № 29 «Об изменении структуры и сокращении штатов в муниципальном бюджетном учреждении культуры Войновского сельского поселения Егорлыкского района «Войновский сельский дом культуры»». 17 мая 2022 года </w:t>
      </w:r>
      <w:proofErr w:type="spellStart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Новоукраинский</w:t>
      </w:r>
      <w:proofErr w:type="spellEnd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СДК был закрыт.</w:t>
      </w:r>
    </w:p>
    <w:p w:rsidR="0021069E" w:rsidRPr="0021069E" w:rsidRDefault="0021069E" w:rsidP="001F102F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Остается пока не решенным вопрос строительства Дома культуры в хуторе </w:t>
      </w:r>
      <w:proofErr w:type="spellStart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Войнов</w:t>
      </w:r>
      <w:proofErr w:type="spellEnd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. (На протяжении нескольких лет ведется работа, направленная на то, чтобы сельский дом культуры в х. </w:t>
      </w:r>
      <w:proofErr w:type="spellStart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Войнов</w:t>
      </w:r>
      <w:proofErr w:type="spellEnd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имел свое здание.) На сегодняшний день подготовлен пакет документов по вопросу приобретения модульного дома культуры на 150 мест, который направлен в Министерство культуры Ростовской области для включения в государственную программу «Развитие культуры и туризма» на 2024 год. Надеемся, что общими усилиями мы достигнем поставленной цели. </w:t>
      </w:r>
    </w:p>
    <w:p w:rsidR="0021069E" w:rsidRDefault="0021069E" w:rsidP="001F102F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Учреждение – МБУК ВСП «Войновский СДК» финансируются из местного и областного бюджетов.</w:t>
      </w:r>
      <w:r w:rsidR="0090193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настоящее время в учреждении работают 4 человека</w:t>
      </w:r>
      <w:r w:rsidR="0090193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два сотрудника имеют высшее образование.</w:t>
      </w:r>
    </w:p>
    <w:p w:rsidR="00C60DE4" w:rsidRDefault="00045975" w:rsidP="001F102F">
      <w:pPr>
        <w:widowControl w:val="0"/>
        <w:tabs>
          <w:tab w:val="left" w:pos="-31680"/>
          <w:tab w:val="left" w:pos="-31369"/>
          <w:tab w:val="left" w:pos="-30448"/>
          <w:tab w:val="left" w:pos="2853"/>
          <w:tab w:val="left" w:pos="3774"/>
          <w:tab w:val="left" w:pos="4695"/>
          <w:tab w:val="left" w:pos="5616"/>
          <w:tab w:val="left" w:pos="6537"/>
          <w:tab w:val="left" w:pos="7458"/>
          <w:tab w:val="left" w:pos="8379"/>
          <w:tab w:val="left" w:pos="9300"/>
          <w:tab w:val="left" w:pos="10221"/>
          <w:tab w:val="left" w:pos="11142"/>
          <w:tab w:val="left" w:pos="12063"/>
          <w:tab w:val="left" w:pos="12984"/>
          <w:tab w:val="left" w:pos="13905"/>
          <w:tab w:val="left" w:pos="14826"/>
          <w:tab w:val="left" w:pos="15747"/>
          <w:tab w:val="left" w:pos="16668"/>
          <w:tab w:val="left" w:pos="17589"/>
          <w:tab w:val="left" w:pos="18510"/>
          <w:tab w:val="left" w:pos="19431"/>
          <w:tab w:val="left" w:pos="20352"/>
          <w:tab w:val="left" w:pos="21273"/>
          <w:tab w:val="left" w:pos="22194"/>
          <w:tab w:val="left" w:pos="23115"/>
          <w:tab w:val="left" w:pos="24036"/>
          <w:tab w:val="left" w:pos="24957"/>
          <w:tab w:val="left" w:pos="25878"/>
          <w:tab w:val="left" w:pos="26799"/>
          <w:tab w:val="left" w:pos="27720"/>
          <w:tab w:val="left" w:pos="28641"/>
          <w:tab w:val="left" w:pos="29562"/>
          <w:tab w:val="left" w:pos="30483"/>
          <w:tab w:val="left" w:pos="31404"/>
          <w:tab w:val="left" w:pos="3168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Несмотря на сложности в организации работы, в</w:t>
      </w:r>
      <w:r w:rsidR="0021069E" w:rsidRPr="0021069E">
        <w:rPr>
          <w:rFonts w:ascii="Times New Roman" w:eastAsia="Times New Roman" w:hAnsi="Times New Roman"/>
          <w:bCs/>
          <w:sz w:val="28"/>
          <w:szCs w:val="28"/>
          <w:lang w:eastAsia="ru-RU"/>
        </w:rPr>
        <w:t>се показатели муниципального задания</w:t>
      </w:r>
      <w:r w:rsidR="009019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первое полугодие 2022 года</w:t>
      </w:r>
      <w:r w:rsidR="0021069E" w:rsidRPr="002106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выполнены полностью.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Сотрудники учреждений культуры </w:t>
      </w:r>
      <w:r w:rsidR="008B27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вели активную деятельность, используя </w:t>
      </w:r>
      <w:r w:rsidR="00BC0B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том числе, </w:t>
      </w:r>
      <w:r w:rsidR="008B27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социальные сети. </w:t>
      </w:r>
      <w:r w:rsidR="00BC0BA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BC0BA5" w:rsidRPr="00BC0B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дистанционном режиме </w:t>
      </w:r>
      <w:r w:rsidR="00BC0BA5">
        <w:rPr>
          <w:rFonts w:ascii="Times New Roman" w:eastAsia="Times New Roman" w:hAnsi="Times New Roman"/>
          <w:bCs/>
          <w:sz w:val="28"/>
          <w:szCs w:val="28"/>
          <w:lang w:eastAsia="ru-RU"/>
        </w:rPr>
        <w:t>проводились</w:t>
      </w:r>
      <w:r w:rsidR="00BC0BA5" w:rsidRPr="00BC0B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конкурсы, выставки, </w:t>
      </w:r>
      <w:r w:rsidR="00BC0BA5">
        <w:rPr>
          <w:rFonts w:ascii="Times New Roman" w:eastAsia="Times New Roman" w:hAnsi="Times New Roman"/>
          <w:bCs/>
          <w:sz w:val="28"/>
          <w:szCs w:val="28"/>
          <w:lang w:eastAsia="ru-RU"/>
        </w:rPr>
        <w:t>концертные номера, поздравления и др.</w:t>
      </w:r>
      <w:r w:rsidR="00BC0BA5" w:rsidRPr="00BC0B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Все это можно увидеть на страницах ОК и на официальном сайте Администрации Войновского сельского поселения</w:t>
      </w:r>
      <w:r w:rsidR="00BC0B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21069E" w:rsidRPr="0021069E" w:rsidRDefault="008B2750" w:rsidP="001F102F">
      <w:pPr>
        <w:widowControl w:val="0"/>
        <w:tabs>
          <w:tab w:val="left" w:pos="-31680"/>
          <w:tab w:val="left" w:pos="-31369"/>
          <w:tab w:val="left" w:pos="-30448"/>
          <w:tab w:val="left" w:pos="2853"/>
          <w:tab w:val="left" w:pos="3774"/>
          <w:tab w:val="left" w:pos="4695"/>
          <w:tab w:val="left" w:pos="5616"/>
          <w:tab w:val="left" w:pos="6537"/>
          <w:tab w:val="left" w:pos="7458"/>
          <w:tab w:val="left" w:pos="8379"/>
          <w:tab w:val="left" w:pos="9300"/>
          <w:tab w:val="left" w:pos="10221"/>
          <w:tab w:val="left" w:pos="11142"/>
          <w:tab w:val="left" w:pos="12063"/>
          <w:tab w:val="left" w:pos="12984"/>
          <w:tab w:val="left" w:pos="13905"/>
          <w:tab w:val="left" w:pos="14826"/>
          <w:tab w:val="left" w:pos="15747"/>
          <w:tab w:val="left" w:pos="16668"/>
          <w:tab w:val="left" w:pos="17589"/>
          <w:tab w:val="left" w:pos="18510"/>
          <w:tab w:val="left" w:pos="19431"/>
          <w:tab w:val="left" w:pos="20352"/>
          <w:tab w:val="left" w:pos="21273"/>
          <w:tab w:val="left" w:pos="22194"/>
          <w:tab w:val="left" w:pos="23115"/>
          <w:tab w:val="left" w:pos="24036"/>
          <w:tab w:val="left" w:pos="24957"/>
          <w:tab w:val="left" w:pos="25878"/>
          <w:tab w:val="left" w:pos="26799"/>
          <w:tab w:val="left" w:pos="27720"/>
          <w:tab w:val="left" w:pos="28641"/>
          <w:tab w:val="left" w:pos="29562"/>
          <w:tab w:val="left" w:pos="30483"/>
          <w:tab w:val="left" w:pos="31404"/>
          <w:tab w:val="left" w:pos="3168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Благодаря сотрудничеству неравнодушных </w:t>
      </w:r>
      <w:r w:rsidR="000860B3">
        <w:rPr>
          <w:rFonts w:ascii="Times New Roman" w:eastAsia="Times New Roman" w:hAnsi="Times New Roman"/>
          <w:bCs/>
          <w:sz w:val="28"/>
          <w:szCs w:val="28"/>
          <w:lang w:eastAsia="ru-RU"/>
        </w:rPr>
        <w:t>и увлеченных работников домов культуры и сельских библиотек, преподавателей школ, учащихся</w:t>
      </w:r>
      <w:r w:rsidR="00C60DE4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0860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r w:rsidR="0021069E" w:rsidRPr="0021069E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 xml:space="preserve"> первом полугодии 2022 года проведены </w:t>
      </w:r>
      <w:r w:rsidR="000860B3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 xml:space="preserve">интересные и значимые </w:t>
      </w:r>
      <w:r w:rsidR="0021069E" w:rsidRPr="0021069E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>мероприятия:</w:t>
      </w:r>
    </w:p>
    <w:p w:rsidR="0021069E" w:rsidRPr="0021069E" w:rsidRDefault="0021069E" w:rsidP="001F102F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</w:pPr>
      <w:r w:rsidRPr="0021069E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 xml:space="preserve">- </w:t>
      </w:r>
      <w:r w:rsidR="000860B3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>Митинги, посвященные 79-й</w:t>
      </w:r>
      <w:r w:rsidRPr="0021069E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 xml:space="preserve"> годовщине освобождения населенных пунктов от</w:t>
      </w:r>
      <w:r w:rsidR="0035709A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 xml:space="preserve"> немецко-фашистских захватчиков</w:t>
      </w:r>
      <w:r w:rsidR="00C60DE4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 xml:space="preserve"> - в х. </w:t>
      </w:r>
      <w:proofErr w:type="spellStart"/>
      <w:r w:rsidR="00C60DE4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>Войнов</w:t>
      </w:r>
      <w:proofErr w:type="spellEnd"/>
      <w:r w:rsidR="00C60DE4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 xml:space="preserve"> и х. Украинский</w:t>
      </w:r>
      <w:r w:rsidRPr="0021069E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>;</w:t>
      </w:r>
    </w:p>
    <w:p w:rsidR="0021069E" w:rsidRPr="0021069E" w:rsidRDefault="0021069E" w:rsidP="001F102F">
      <w:pPr>
        <w:widowControl w:val="0"/>
        <w:shd w:val="clear" w:color="auto" w:fill="FFFFFF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Times New Roman" w:hAnsi="Times New Roman" w:cs="Mangal"/>
          <w:color w:val="000000"/>
          <w:kern w:val="1"/>
          <w:sz w:val="28"/>
          <w:szCs w:val="28"/>
          <w:bdr w:val="none" w:sz="0" w:space="0" w:color="auto" w:frame="1"/>
          <w:lang w:eastAsia="ru-RU" w:bidi="hi-IN"/>
        </w:rPr>
        <w:t xml:space="preserve">- </w:t>
      </w:r>
      <w:r w:rsidR="009A625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ольшая и кропотливая работа была проведена </w:t>
      </w:r>
      <w:r w:rsidR="000860B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 подготовке к празднованию 77-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летия Великой Победы: </w:t>
      </w:r>
    </w:p>
    <w:p w:rsidR="0021069E" w:rsidRPr="009A6255" w:rsidRDefault="0021069E" w:rsidP="001F102F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0" w:firstLine="927"/>
        <w:jc w:val="both"/>
        <w:textAlignment w:val="baseline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 базе Музея истории Войновского поселения детей знакоми</w:t>
      </w:r>
      <w:r w:rsidR="0035709A"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 с историей нашего поселения</w:t>
      </w:r>
      <w:r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</w:t>
      </w:r>
      <w:r w:rsidR="0035709A"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Великой Отечественной войны</w:t>
      </w:r>
      <w:r w:rsidR="009A6255"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1069E" w:rsidRPr="009A6255" w:rsidRDefault="009A6255" w:rsidP="001F102F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0" w:firstLine="993"/>
        <w:jc w:val="both"/>
        <w:textAlignment w:val="baseline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9A6255">
        <w:rPr>
          <w:rFonts w:ascii="Times New Roman" w:eastAsia="Times New Roman" w:hAnsi="Times New Roman"/>
          <w:color w:val="181818"/>
          <w:sz w:val="21"/>
          <w:szCs w:val="21"/>
          <w:lang w:eastAsia="ru-RU"/>
        </w:rPr>
        <w:t xml:space="preserve"> </w:t>
      </w:r>
      <w:r w:rsidR="0021069E" w:rsidRPr="009A625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Подготовлены</w:t>
      </w:r>
      <w:r w:rsidR="0021069E"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презентации, посвященные Великой Отечественной войне, празднованию 9 мая в 1945 году, Бесс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мертному полку нашего поселения;</w:t>
      </w:r>
    </w:p>
    <w:p w:rsidR="0021069E" w:rsidRPr="009A6255" w:rsidRDefault="0021069E" w:rsidP="001F102F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0" w:firstLine="993"/>
        <w:jc w:val="both"/>
        <w:textAlignment w:val="baseline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 разучены стихотво</w:t>
      </w:r>
      <w:r w:rsidR="000061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рения, песни, посвященные Дню Победы</w:t>
      </w:r>
      <w:r w:rsidR="009A6255"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069E" w:rsidRPr="00425AA3" w:rsidRDefault="009A6255" w:rsidP="001F102F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0" w:firstLine="927"/>
        <w:jc w:val="both"/>
        <w:textAlignment w:val="baseline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9A6255">
        <w:rPr>
          <w:rFonts w:ascii="Times New Roman" w:eastAsia="Times New Roman" w:hAnsi="Times New Roman"/>
          <w:color w:val="181818"/>
          <w:sz w:val="28"/>
          <w:szCs w:val="21"/>
          <w:lang w:eastAsia="ru-RU"/>
        </w:rPr>
        <w:t xml:space="preserve">Подготовлены: буклет о детях-героях, об их подвигах как на фронте, так и в тылу; </w:t>
      </w:r>
      <w:r w:rsidR="0021069E"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детей на тему «9 Мая»; сувениры, поделки детей на тему «9 Мая»;</w:t>
      </w:r>
      <w:r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1069E" w:rsidRPr="009A62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</w:t>
      </w:r>
      <w:r w:rsidR="00425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тографии для Бессмертного полка;</w:t>
      </w:r>
    </w:p>
    <w:p w:rsidR="00425AA3" w:rsidRPr="00425AA3" w:rsidRDefault="00425AA3" w:rsidP="00425AA3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142" w:firstLine="785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1"/>
          <w:lang w:eastAsia="ru-RU"/>
        </w:rPr>
      </w:pPr>
      <w:r w:rsidRPr="00425AA3">
        <w:rPr>
          <w:rFonts w:ascii="Times New Roman" w:eastAsia="Times New Roman" w:hAnsi="Times New Roman"/>
          <w:color w:val="181818"/>
          <w:sz w:val="28"/>
          <w:szCs w:val="21"/>
          <w:lang w:eastAsia="ru-RU"/>
        </w:rPr>
        <w:t>Были организованы: «Вахта памяти»; Акции: уборка Памятников «Я помню! Я горжусь!», «Открытка ветерану», «Георгиевская ленточка». Организованы фотовыставки «Они не вернулись», «Бессмертный полк», «Окна Победы», а также приняли участие в «Автопробеге»;</w:t>
      </w:r>
    </w:p>
    <w:p w:rsidR="0021069E" w:rsidRPr="0021069E" w:rsidRDefault="0021069E" w:rsidP="001F102F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</w:t>
      </w:r>
      <w:r w:rsidR="009A625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День памяти и скорби (22 июня). (Уже традиционно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жители х. </w:t>
      </w:r>
      <w:proofErr w:type="spellStart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Войн</w:t>
      </w:r>
      <w:r w:rsidR="000B2AA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ов</w:t>
      </w:r>
      <w:proofErr w:type="spellEnd"/>
      <w:r w:rsidR="000B2AA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в 4 часа собрались у здания А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дминистрации и прошли с факелами к памятнику павшим воинам, где </w:t>
      </w:r>
      <w:r w:rsidR="009A625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состоялся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торжественный Митинг. К сожалению, в этом году</w:t>
      </w:r>
      <w:r w:rsidR="009A625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в связи с дождливой погодой</w:t>
      </w:r>
      <w:r w:rsidR="009A625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пришло около 20 человек</w:t>
      </w:r>
      <w:r w:rsidR="00C60DE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).</w:t>
      </w:r>
    </w:p>
    <w:p w:rsidR="0021069E" w:rsidRDefault="0021069E" w:rsidP="001F102F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День космонавтики,</w:t>
      </w:r>
      <w:r w:rsidR="00425AA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День Ивана Купала, день Семьи</w:t>
      </w:r>
      <w:r w:rsidR="00C60DE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:rsidR="00425AA3" w:rsidRPr="0021069E" w:rsidRDefault="00C60DE4" w:rsidP="00425AA3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овместно со школой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проводилась р</w:t>
      </w:r>
      <w:r w:rsidR="00425AA3"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абота по организации летней оздоровительной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кампании.</w:t>
      </w:r>
    </w:p>
    <w:p w:rsidR="00425AA3" w:rsidRDefault="00425AA3" w:rsidP="001F102F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1069E" w:rsidRDefault="002478D1" w:rsidP="001F102F">
      <w:pPr>
        <w:widowControl w:val="0"/>
        <w:tabs>
          <w:tab w:val="left" w:pos="10098"/>
        </w:tabs>
        <w:suppressAutoHyphens/>
        <w:spacing w:after="0" w:line="276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Особ</w:t>
      </w:r>
      <w:r w:rsidR="00156A2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енно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х</w:t>
      </w:r>
      <w:r w:rsid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отелось бы отметить</w:t>
      </w:r>
      <w:r w:rsidR="0021069E"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работу Самодеятельного ансамбля народной песни «Казачья воля»</w:t>
      </w:r>
      <w:r w:rsid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который продолжает радовать талантом и успехами.</w:t>
      </w:r>
      <w:r w:rsidR="0021069E"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21069E" w:rsidRPr="0021069E" w:rsidRDefault="00C60DE4" w:rsidP="001F102F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Наиболее значимые фестивали и</w:t>
      </w:r>
      <w:r w:rsidR="0021069E"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конкурсы, в которых участвовал ансамбль «Казачья воля»: </w:t>
      </w:r>
    </w:p>
    <w:p w:rsidR="0021069E" w:rsidRPr="0021069E" w:rsidRDefault="0035709A" w:rsidP="001F102F">
      <w:pPr>
        <w:widowControl w:val="0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В</w:t>
      </w:r>
      <w:r w:rsidR="0021069E" w:rsidRPr="0021069E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торой международный телевизионный конкурс – фестиваль народного творчества «Русская тройка», </w:t>
      </w:r>
      <w:r w:rsidR="0021069E"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канал «Жар Птица», г. Алушта, Республика Крым, 16-21 июня 2022 – </w:t>
      </w:r>
      <w:r w:rsidR="0021069E" w:rsidRPr="0021069E">
        <w:rPr>
          <w:rFonts w:ascii="Times New Roman" w:eastAsia="SimSun" w:hAnsi="Times New Roman" w:cs="Mangal"/>
          <w:i/>
          <w:kern w:val="1"/>
          <w:sz w:val="28"/>
          <w:szCs w:val="28"/>
          <w:lang w:eastAsia="hi-IN" w:bidi="hi-IN"/>
        </w:rPr>
        <w:t>диплом Лауреатов 2 степени (запись песен и показ по телевидению по каналу «Жар Птица»);</w:t>
      </w:r>
    </w:p>
    <w:p w:rsidR="0021069E" w:rsidRPr="0021069E" w:rsidRDefault="0021069E" w:rsidP="001F102F">
      <w:pPr>
        <w:widowControl w:val="0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4 международный конкурс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21069E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«Ореол Славы»,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г. Волгоград, март 2022 г. – </w:t>
      </w:r>
      <w:r w:rsidRPr="0021069E">
        <w:rPr>
          <w:rFonts w:ascii="Times New Roman" w:eastAsia="SimSun" w:hAnsi="Times New Roman" w:cs="Mangal"/>
          <w:i/>
          <w:kern w:val="1"/>
          <w:sz w:val="28"/>
          <w:szCs w:val="28"/>
          <w:lang w:eastAsia="hi-IN" w:bidi="hi-IN"/>
        </w:rPr>
        <w:t>диплом Лауреатов 1 степени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;</w:t>
      </w:r>
    </w:p>
    <w:p w:rsidR="0021069E" w:rsidRPr="0021069E" w:rsidRDefault="0021069E" w:rsidP="001F102F">
      <w:pPr>
        <w:widowControl w:val="0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i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10 Всероссийский конкурс искусства и творчества «Симфония звезд», 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май 2022, г. Кисловодск – </w:t>
      </w:r>
      <w:r w:rsidRPr="0021069E">
        <w:rPr>
          <w:rFonts w:ascii="Times New Roman" w:eastAsia="SimSun" w:hAnsi="Times New Roman" w:cs="Mangal"/>
          <w:i/>
          <w:kern w:val="1"/>
          <w:sz w:val="28"/>
          <w:szCs w:val="28"/>
          <w:lang w:eastAsia="hi-IN" w:bidi="hi-IN"/>
        </w:rPr>
        <w:t>дипломы Лауреатов 1 степени (Ансамбль и Озеров Владимир);</w:t>
      </w:r>
    </w:p>
    <w:p w:rsidR="0021069E" w:rsidRPr="0021069E" w:rsidRDefault="0021069E" w:rsidP="001F102F">
      <w:pPr>
        <w:widowControl w:val="0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Всероссийский литературно-фольклорный </w:t>
      </w:r>
      <w:r w:rsidRPr="0021069E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фестиваль «Шолоховская весна»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, май 2022 г., </w:t>
      </w:r>
      <w:proofErr w:type="spellStart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ст-ца</w:t>
      </w:r>
      <w:proofErr w:type="spellEnd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Вешенская;</w:t>
      </w:r>
    </w:p>
    <w:p w:rsidR="0021069E" w:rsidRPr="0021069E" w:rsidRDefault="0021069E" w:rsidP="001F102F">
      <w:pPr>
        <w:widowControl w:val="0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 xml:space="preserve">9 Международный фестиваль </w:t>
      </w:r>
      <w:r w:rsidRPr="0021069E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«</w:t>
      </w:r>
      <w:proofErr w:type="spellStart"/>
      <w:r w:rsidRPr="0021069E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Купаловское</w:t>
      </w:r>
      <w:proofErr w:type="spellEnd"/>
      <w:r w:rsidRPr="0021069E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лето на Дону – 2022»,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июль 2022 г</w:t>
      </w:r>
      <w:r w:rsidR="0035709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, </w:t>
      </w:r>
      <w:proofErr w:type="spellStart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ст-ца</w:t>
      </w:r>
      <w:proofErr w:type="spellEnd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Кагальницкая</w:t>
      </w:r>
      <w:proofErr w:type="spellEnd"/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:rsidR="0021069E" w:rsidRPr="0021069E" w:rsidRDefault="0021069E" w:rsidP="001F102F">
      <w:pPr>
        <w:spacing w:after="0" w:line="276" w:lineRule="auto"/>
        <w:ind w:left="14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1069E" w:rsidRDefault="0021069E" w:rsidP="001F102F">
      <w:pPr>
        <w:spacing w:after="0" w:line="276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Порадовал нас также новый детс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кий ансамбль – трио «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Свирельки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».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Участницы ансамбля 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уже стали победителями областно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конкурс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«Звезда»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3 место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) и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районно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конкурс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 (</w:t>
      </w:r>
      <w:r w:rsidRPr="0021069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1 место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).</w:t>
      </w:r>
      <w:r w:rsidR="002478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156A2F" w:rsidRDefault="00156A2F" w:rsidP="001F102F">
      <w:pPr>
        <w:spacing w:after="0" w:line="276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1069E" w:rsidRDefault="00C8740C" w:rsidP="001F102F">
      <w:pPr>
        <w:spacing w:after="0" w:line="276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Выражаю благодарность</w:t>
      </w:r>
      <w:r w:rsidR="00625DF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руководителям</w:t>
      </w:r>
      <w:r w:rsidR="002478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и участникам </w:t>
      </w:r>
      <w:r w:rsidR="00625DF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художественных </w:t>
      </w:r>
      <w:r w:rsidR="002478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коллективов</w:t>
      </w:r>
      <w:r w:rsidR="00625DF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которые своим трудом и талантом прославляют нашу малую Родину, а также</w:t>
      </w:r>
      <w:r w:rsidR="002478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спонсорам, чьими стараниями стали возможны поездки</w:t>
      </w:r>
      <w:r w:rsidR="00625DF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артистов</w:t>
      </w:r>
      <w:r w:rsidR="002478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на фестивали и конкурсы.</w:t>
      </w:r>
      <w:r w:rsidR="0090193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643764" w:rsidRDefault="00643764" w:rsidP="001F102F">
      <w:pPr>
        <w:spacing w:after="0" w:line="276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643764" w:rsidRDefault="00643764" w:rsidP="0064376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4239">
        <w:rPr>
          <w:rFonts w:ascii="Times New Roman" w:hAnsi="Times New Roman"/>
          <w:sz w:val="28"/>
          <w:szCs w:val="28"/>
        </w:rPr>
        <w:t xml:space="preserve">Значимым и памятным событием первого полугодия 2022 года было освящение часовни Святого Георгия в х. </w:t>
      </w:r>
      <w:proofErr w:type="spellStart"/>
      <w:r w:rsidRPr="00E54239">
        <w:rPr>
          <w:rFonts w:ascii="Times New Roman" w:hAnsi="Times New Roman"/>
          <w:sz w:val="28"/>
          <w:szCs w:val="28"/>
        </w:rPr>
        <w:t>Войнов</w:t>
      </w:r>
      <w:proofErr w:type="spellEnd"/>
      <w:r w:rsidRPr="00E54239">
        <w:rPr>
          <w:rFonts w:ascii="Times New Roman" w:hAnsi="Times New Roman"/>
          <w:sz w:val="28"/>
          <w:szCs w:val="28"/>
        </w:rPr>
        <w:t xml:space="preserve"> епископом </w:t>
      </w:r>
      <w:proofErr w:type="spellStart"/>
      <w:r w:rsidRPr="00E54239">
        <w:rPr>
          <w:rFonts w:ascii="Times New Roman" w:hAnsi="Times New Roman"/>
          <w:sz w:val="28"/>
          <w:szCs w:val="28"/>
        </w:rPr>
        <w:t>Волгодонским</w:t>
      </w:r>
      <w:proofErr w:type="spellEnd"/>
      <w:r w:rsidRPr="00E5423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54239">
        <w:rPr>
          <w:rFonts w:ascii="Times New Roman" w:hAnsi="Times New Roman"/>
          <w:sz w:val="28"/>
          <w:szCs w:val="28"/>
        </w:rPr>
        <w:t>Сальским</w:t>
      </w:r>
      <w:proofErr w:type="spellEnd"/>
      <w:r w:rsidRPr="00E54239">
        <w:rPr>
          <w:rFonts w:ascii="Times New Roman" w:hAnsi="Times New Roman"/>
          <w:sz w:val="28"/>
          <w:szCs w:val="28"/>
        </w:rPr>
        <w:t xml:space="preserve"> Антонием.</w:t>
      </w:r>
      <w:r>
        <w:rPr>
          <w:rFonts w:ascii="Times New Roman" w:hAnsi="Times New Roman"/>
          <w:sz w:val="28"/>
          <w:szCs w:val="28"/>
        </w:rPr>
        <w:t xml:space="preserve"> </w:t>
      </w:r>
      <w:r w:rsidR="00F00705">
        <w:rPr>
          <w:rFonts w:ascii="Times New Roman" w:hAnsi="Times New Roman"/>
          <w:sz w:val="28"/>
          <w:szCs w:val="28"/>
        </w:rPr>
        <w:t>От имени жителей поселения хочу сказать спасибо Васильченко Галине Петровне, которая взяла на себя труды по содержанию часовни.</w:t>
      </w:r>
    </w:p>
    <w:p w:rsidR="002478D1" w:rsidRDefault="002478D1" w:rsidP="00BF1D41">
      <w:pPr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625DF6" w:rsidRPr="00625DF6" w:rsidRDefault="00901931" w:rsidP="00BF1D4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outlineLvl w:val="0"/>
        <w:rPr>
          <w:sz w:val="28"/>
          <w:szCs w:val="28"/>
        </w:rPr>
      </w:pPr>
      <w:r w:rsidRPr="00625DF6">
        <w:rPr>
          <w:sz w:val="28"/>
          <w:szCs w:val="28"/>
        </w:rPr>
        <w:t>В планах</w:t>
      </w:r>
      <w:r w:rsidR="00625DF6" w:rsidRPr="00625DF6">
        <w:rPr>
          <w:sz w:val="28"/>
          <w:szCs w:val="28"/>
        </w:rPr>
        <w:t xml:space="preserve"> Администрации: </w:t>
      </w:r>
    </w:p>
    <w:p w:rsidR="00ED2463" w:rsidRDefault="00ED2463" w:rsidP="00BF1D4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outlineLvl w:val="0"/>
        <w:rPr>
          <w:sz w:val="28"/>
          <w:szCs w:val="28"/>
        </w:rPr>
      </w:pPr>
      <w:r w:rsidRPr="00625DF6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2273F">
        <w:rPr>
          <w:sz w:val="28"/>
          <w:szCs w:val="28"/>
        </w:rPr>
        <w:t xml:space="preserve">дальнейшая </w:t>
      </w:r>
      <w:r>
        <w:rPr>
          <w:sz w:val="28"/>
          <w:szCs w:val="28"/>
        </w:rPr>
        <w:t>работ</w:t>
      </w:r>
      <w:r w:rsidR="0072273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35AA3">
        <w:rPr>
          <w:sz w:val="28"/>
          <w:szCs w:val="28"/>
        </w:rPr>
        <w:t xml:space="preserve">по благоустройству населенных пунктов </w:t>
      </w:r>
      <w:r>
        <w:rPr>
          <w:sz w:val="28"/>
          <w:szCs w:val="28"/>
        </w:rPr>
        <w:t>нашего поселения:</w:t>
      </w:r>
    </w:p>
    <w:p w:rsidR="0072273F" w:rsidRDefault="00ED2463" w:rsidP="00BF1D41">
      <w:pPr>
        <w:pStyle w:val="1"/>
        <w:numPr>
          <w:ilvl w:val="0"/>
          <w:numId w:val="8"/>
        </w:numPr>
        <w:spacing w:after="0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>спил аварийных дере</w:t>
      </w:r>
      <w:r w:rsidR="0072273F">
        <w:rPr>
          <w:rFonts w:ascii="Times New Roman" w:hAnsi="Times New Roman"/>
          <w:sz w:val="28"/>
          <w:szCs w:val="28"/>
        </w:rPr>
        <w:t>вьев;</w:t>
      </w:r>
    </w:p>
    <w:p w:rsidR="00ED2463" w:rsidRDefault="00ED2463" w:rsidP="00BF1D41">
      <w:pPr>
        <w:pStyle w:val="1"/>
        <w:numPr>
          <w:ilvl w:val="0"/>
          <w:numId w:val="8"/>
        </w:numPr>
        <w:spacing w:after="0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 xml:space="preserve"> покос травы в парках, на детских площадках, на территориях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5AA3">
        <w:rPr>
          <w:rFonts w:ascii="Times New Roman" w:hAnsi="Times New Roman"/>
          <w:sz w:val="28"/>
          <w:szCs w:val="28"/>
        </w:rPr>
        <w:t>прилегающих к памятника</w:t>
      </w:r>
      <w:r>
        <w:rPr>
          <w:rFonts w:ascii="Times New Roman" w:hAnsi="Times New Roman"/>
          <w:sz w:val="28"/>
          <w:szCs w:val="28"/>
        </w:rPr>
        <w:t xml:space="preserve">м; </w:t>
      </w:r>
    </w:p>
    <w:p w:rsidR="007A7314" w:rsidRPr="002478D1" w:rsidRDefault="007A7314" w:rsidP="007A7314">
      <w:pPr>
        <w:pStyle w:val="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478D1">
        <w:rPr>
          <w:rFonts w:ascii="Times New Roman" w:hAnsi="Times New Roman"/>
          <w:sz w:val="28"/>
          <w:szCs w:val="28"/>
        </w:rPr>
        <w:t>озеленение территории. (Планируется посадить 20 деревьев);</w:t>
      </w:r>
    </w:p>
    <w:p w:rsidR="0077289C" w:rsidRDefault="0077289C" w:rsidP="00BF1D41">
      <w:pPr>
        <w:numPr>
          <w:ilvl w:val="0"/>
          <w:numId w:val="8"/>
        </w:numPr>
        <w:spacing w:after="0" w:line="276" w:lineRule="auto"/>
        <w:ind w:left="0" w:firstLine="1068"/>
        <w:jc w:val="both"/>
        <w:rPr>
          <w:rFonts w:ascii="Times New Roman" w:eastAsia="Times New Roman" w:hAnsi="Times New Roman"/>
          <w:sz w:val="28"/>
          <w:szCs w:val="28"/>
        </w:rPr>
      </w:pPr>
      <w:r w:rsidRPr="0077289C">
        <w:rPr>
          <w:rFonts w:ascii="Times New Roman" w:eastAsia="Times New Roman" w:hAnsi="Times New Roman"/>
          <w:sz w:val="28"/>
          <w:szCs w:val="28"/>
        </w:rPr>
        <w:t>содержание в надлежащем состоянии мест захоронений: сбор и вывоз мусора, скашивание сорной растительности;</w:t>
      </w:r>
    </w:p>
    <w:p w:rsidR="00BF1D41" w:rsidRPr="0077289C" w:rsidRDefault="00BF1D41" w:rsidP="00BF1D41">
      <w:pPr>
        <w:numPr>
          <w:ilvl w:val="0"/>
          <w:numId w:val="8"/>
        </w:numPr>
        <w:spacing w:after="0" w:line="276" w:lineRule="auto"/>
        <w:ind w:left="0" w:firstLine="10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обустройство контейнерной площадки у кладбища в х. Московский;</w:t>
      </w:r>
    </w:p>
    <w:p w:rsidR="00AE7958" w:rsidRPr="002478D1" w:rsidRDefault="00AE7958" w:rsidP="00BF1D41">
      <w:pPr>
        <w:pStyle w:val="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478D1">
        <w:rPr>
          <w:rFonts w:ascii="Times New Roman" w:hAnsi="Times New Roman"/>
          <w:sz w:val="28"/>
          <w:szCs w:val="28"/>
        </w:rPr>
        <w:t xml:space="preserve">строительство Аллеи Славы в х. </w:t>
      </w:r>
      <w:proofErr w:type="spellStart"/>
      <w:r w:rsidRPr="002478D1">
        <w:rPr>
          <w:rFonts w:ascii="Times New Roman" w:hAnsi="Times New Roman"/>
          <w:sz w:val="28"/>
          <w:szCs w:val="28"/>
        </w:rPr>
        <w:t>Войнов</w:t>
      </w:r>
      <w:proofErr w:type="spellEnd"/>
      <w:r w:rsidRPr="002478D1">
        <w:rPr>
          <w:rFonts w:ascii="Times New Roman" w:hAnsi="Times New Roman"/>
          <w:sz w:val="28"/>
          <w:szCs w:val="28"/>
        </w:rPr>
        <w:t>;</w:t>
      </w:r>
    </w:p>
    <w:p w:rsidR="00DE233D" w:rsidRDefault="00DE233D" w:rsidP="00BF1D41">
      <w:pPr>
        <w:pStyle w:val="1"/>
        <w:spacing w:after="0"/>
        <w:ind w:left="1068" w:hanging="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233D">
        <w:rPr>
          <w:rFonts w:ascii="Times New Roman" w:hAnsi="Times New Roman"/>
          <w:sz w:val="28"/>
          <w:szCs w:val="28"/>
        </w:rPr>
        <w:t>установ</w:t>
      </w:r>
      <w:r>
        <w:rPr>
          <w:rFonts w:ascii="Times New Roman" w:hAnsi="Times New Roman"/>
          <w:sz w:val="28"/>
          <w:szCs w:val="28"/>
        </w:rPr>
        <w:t>ка</w:t>
      </w:r>
      <w:r w:rsidRPr="00DE23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пожарных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извещ</w:t>
      </w:r>
      <w:r w:rsidRPr="00930BF2">
        <w:rPr>
          <w:rFonts w:ascii="Times New Roman" w:hAnsi="Times New Roman"/>
          <w:sz w:val="28"/>
          <w:szCs w:val="28"/>
          <w:lang w:eastAsia="ru-RU"/>
        </w:rPr>
        <w:t>ател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proofErr w:type="spellEnd"/>
      <w:r w:rsidRPr="00DE233D">
        <w:rPr>
          <w:rFonts w:ascii="Times New Roman" w:hAnsi="Times New Roman"/>
          <w:sz w:val="28"/>
          <w:szCs w:val="28"/>
        </w:rPr>
        <w:t>.</w:t>
      </w:r>
    </w:p>
    <w:p w:rsidR="00ED2463" w:rsidRDefault="00AE7958" w:rsidP="001F102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68EC" w:rsidRPr="006068EC" w:rsidRDefault="008D2B5E" w:rsidP="00584727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Развитию социально-экономической инфраструктуры поселения может способствовать участие в губернаторском проекте поддержки местных инициатив</w:t>
      </w:r>
      <w:r w:rsidR="006068EC" w:rsidRPr="006068EC">
        <w:rPr>
          <w:sz w:val="28"/>
          <w:szCs w:val="28"/>
        </w:rPr>
        <w:t xml:space="preserve"> </w:t>
      </w:r>
      <w:r w:rsidR="006068EC" w:rsidRPr="006068EC">
        <w:rPr>
          <w:sz w:val="28"/>
          <w:szCs w:val="28"/>
        </w:rPr>
        <w:t xml:space="preserve">«Сделаем </w:t>
      </w:r>
      <w:proofErr w:type="spellStart"/>
      <w:r w:rsidR="006068EC" w:rsidRPr="006068EC">
        <w:rPr>
          <w:sz w:val="28"/>
          <w:szCs w:val="28"/>
        </w:rPr>
        <w:t>вместе»</w:t>
      </w:r>
      <w:proofErr w:type="spellEnd"/>
      <w:r w:rsidR="00584727" w:rsidRPr="006068EC">
        <w:rPr>
          <w:sz w:val="28"/>
          <w:szCs w:val="28"/>
        </w:rPr>
        <w:t xml:space="preserve">, главная цель которого – вовлечение жителей и бизнеса в решение вопросов местного значения. </w:t>
      </w:r>
    </w:p>
    <w:p w:rsidR="00584727" w:rsidRPr="006068EC" w:rsidRDefault="006068EC" w:rsidP="00584727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068EC">
        <w:rPr>
          <w:sz w:val="28"/>
          <w:szCs w:val="28"/>
        </w:rPr>
        <w:t>Участие в конкурсе инициативных проектов</w:t>
      </w:r>
      <w:r>
        <w:rPr>
          <w:sz w:val="28"/>
          <w:szCs w:val="28"/>
        </w:rPr>
        <w:t>, выбранных собранием граждан</w:t>
      </w:r>
      <w:r w:rsidRPr="006068EC">
        <w:rPr>
          <w:sz w:val="28"/>
          <w:szCs w:val="28"/>
        </w:rPr>
        <w:t xml:space="preserve"> – это возможность получения </w:t>
      </w:r>
      <w:r w:rsidRPr="006068EC">
        <w:rPr>
          <w:sz w:val="28"/>
          <w:szCs w:val="28"/>
        </w:rPr>
        <w:t>финансовой поддержки за счет субсидий из областного бюджета.</w:t>
      </w:r>
      <w:r w:rsidRPr="006068EC">
        <w:t xml:space="preserve"> </w:t>
      </w:r>
      <w:r w:rsidR="00584727" w:rsidRPr="006068EC">
        <w:rPr>
          <w:sz w:val="28"/>
          <w:szCs w:val="28"/>
        </w:rPr>
        <w:t xml:space="preserve">При этом денежный вклад граждан и </w:t>
      </w:r>
      <w:r w:rsidR="00584727" w:rsidRPr="006068EC">
        <w:rPr>
          <w:sz w:val="28"/>
          <w:szCs w:val="28"/>
        </w:rPr>
        <w:lastRenderedPageBreak/>
        <w:t>бизнеса должен составлять не менее 5% от стоимости проекта. Чем выше такой вклад – тем выше шансы на победу в конкурсе.</w:t>
      </w:r>
    </w:p>
    <w:p w:rsidR="00584727" w:rsidRDefault="00584727" w:rsidP="00584727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E7958">
        <w:rPr>
          <w:sz w:val="28"/>
          <w:szCs w:val="28"/>
        </w:rPr>
        <w:t xml:space="preserve">Администрация Войновского сельского поселения </w:t>
      </w:r>
      <w:r>
        <w:rPr>
          <w:sz w:val="28"/>
          <w:szCs w:val="28"/>
        </w:rPr>
        <w:t xml:space="preserve">всегда </w:t>
      </w:r>
      <w:r w:rsidRPr="00AE7958">
        <w:rPr>
          <w:sz w:val="28"/>
          <w:szCs w:val="28"/>
        </w:rPr>
        <w:t xml:space="preserve">готова рассмотреть предложения </w:t>
      </w:r>
      <w:r>
        <w:rPr>
          <w:sz w:val="28"/>
          <w:szCs w:val="28"/>
        </w:rPr>
        <w:t xml:space="preserve">жителей поселения </w:t>
      </w:r>
      <w:r w:rsidRPr="00AE7958">
        <w:rPr>
          <w:sz w:val="28"/>
          <w:szCs w:val="28"/>
        </w:rPr>
        <w:t xml:space="preserve">по дальнейшему развитию </w:t>
      </w:r>
      <w:r>
        <w:rPr>
          <w:sz w:val="28"/>
          <w:szCs w:val="28"/>
        </w:rPr>
        <w:t xml:space="preserve">наших хуторов и надеется на активное участие каждого в жизни поселения. </w:t>
      </w:r>
    </w:p>
    <w:p w:rsidR="00584727" w:rsidRPr="00584727" w:rsidRDefault="00584727" w:rsidP="00584727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BC0BA5" w:rsidRDefault="00C9731C" w:rsidP="001F102F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доклада р</w:t>
      </w:r>
      <w:bookmarkStart w:id="0" w:name="_GoBack"/>
      <w:bookmarkEnd w:id="0"/>
      <w:r w:rsidR="00B20223" w:rsidRPr="00BC0BA5">
        <w:rPr>
          <w:sz w:val="28"/>
          <w:szCs w:val="28"/>
        </w:rPr>
        <w:t xml:space="preserve">азрешите </w:t>
      </w:r>
      <w:r w:rsidR="00ED2463" w:rsidRPr="00BC0BA5">
        <w:rPr>
          <w:sz w:val="28"/>
          <w:szCs w:val="28"/>
        </w:rPr>
        <w:t>поблагодарить</w:t>
      </w:r>
      <w:r w:rsidR="00B20223" w:rsidRPr="00BC0BA5">
        <w:rPr>
          <w:sz w:val="28"/>
          <w:szCs w:val="28"/>
        </w:rPr>
        <w:t xml:space="preserve"> наших депутатов, руководителей организаций и их сотрудников,</w:t>
      </w:r>
      <w:r w:rsidR="00ED2463" w:rsidRPr="00BC0BA5">
        <w:rPr>
          <w:sz w:val="28"/>
          <w:szCs w:val="28"/>
        </w:rPr>
        <w:t xml:space="preserve"> всех неравнодушных жителей нашего поселения</w:t>
      </w:r>
      <w:r w:rsidR="00B20223" w:rsidRPr="00BC0BA5">
        <w:rPr>
          <w:sz w:val="28"/>
          <w:szCs w:val="28"/>
        </w:rPr>
        <w:t xml:space="preserve"> за общий вклад в решение насущных проблем. </w:t>
      </w:r>
    </w:p>
    <w:p w:rsidR="008C4FCC" w:rsidRPr="00BC0BA5" w:rsidRDefault="008C4FCC" w:rsidP="001F102F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слова благодарности хочу сказать депутату Собрания депутатов нашего поселения </w:t>
      </w:r>
      <w:proofErr w:type="spellStart"/>
      <w:r>
        <w:rPr>
          <w:sz w:val="28"/>
          <w:szCs w:val="28"/>
        </w:rPr>
        <w:t>Гашимову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Имамгусейину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Сайфудиновичу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Богодаеву</w:t>
      </w:r>
      <w:proofErr w:type="spellEnd"/>
      <w:r>
        <w:rPr>
          <w:sz w:val="28"/>
          <w:szCs w:val="28"/>
        </w:rPr>
        <w:t xml:space="preserve"> Вячеславу </w:t>
      </w:r>
      <w:r w:rsidR="00F00705">
        <w:rPr>
          <w:sz w:val="28"/>
          <w:szCs w:val="28"/>
        </w:rPr>
        <w:t>Викторовичу за помощь в содержании парка в х. Прощальный. Это – пример для всех жителей поселения!</w:t>
      </w:r>
    </w:p>
    <w:p w:rsidR="00240F8C" w:rsidRDefault="00240F8C" w:rsidP="001F102F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ED2463" w:rsidRDefault="00ED2463" w:rsidP="001F102F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C0BA5">
        <w:rPr>
          <w:sz w:val="28"/>
          <w:szCs w:val="28"/>
        </w:rPr>
        <w:t>Желаю всем крепкого здоровья,</w:t>
      </w:r>
      <w:r w:rsidR="00BD74BF">
        <w:rPr>
          <w:sz w:val="28"/>
          <w:szCs w:val="28"/>
        </w:rPr>
        <w:t xml:space="preserve"> </w:t>
      </w:r>
      <w:r w:rsidR="00BD74BF" w:rsidRPr="00BC0BA5">
        <w:rPr>
          <w:sz w:val="28"/>
          <w:szCs w:val="28"/>
        </w:rPr>
        <w:t>счастья</w:t>
      </w:r>
      <w:r w:rsidR="00BD74BF">
        <w:rPr>
          <w:sz w:val="28"/>
          <w:szCs w:val="28"/>
        </w:rPr>
        <w:t>, семейного благополучия,</w:t>
      </w:r>
      <w:r w:rsidRPr="00BC0BA5">
        <w:rPr>
          <w:sz w:val="28"/>
          <w:szCs w:val="28"/>
        </w:rPr>
        <w:t xml:space="preserve"> </w:t>
      </w:r>
      <w:r w:rsidR="0072273F" w:rsidRPr="00BC0BA5">
        <w:rPr>
          <w:sz w:val="28"/>
          <w:szCs w:val="28"/>
        </w:rPr>
        <w:t>мирного неба</w:t>
      </w:r>
      <w:r w:rsidRPr="00BC0BA5">
        <w:rPr>
          <w:sz w:val="28"/>
          <w:szCs w:val="28"/>
        </w:rPr>
        <w:t>!</w:t>
      </w:r>
    </w:p>
    <w:p w:rsidR="00ED2463" w:rsidRDefault="00ED2463" w:rsidP="001F102F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ED2463" w:rsidRPr="001730B7" w:rsidRDefault="00ED2463" w:rsidP="001F102F">
      <w:pPr>
        <w:pStyle w:val="a4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sz w:val="28"/>
          <w:szCs w:val="28"/>
        </w:rPr>
      </w:pPr>
      <w:r w:rsidRPr="001730B7">
        <w:rPr>
          <w:sz w:val="28"/>
          <w:szCs w:val="28"/>
        </w:rPr>
        <w:t>СПАСИБО ЗА ВНИМАНИЕ!</w:t>
      </w:r>
    </w:p>
    <w:sectPr w:rsidR="00ED2463" w:rsidRPr="001730B7" w:rsidSect="009E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0B7"/>
    <w:multiLevelType w:val="hybridMultilevel"/>
    <w:tmpl w:val="4AE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002402"/>
    <w:multiLevelType w:val="hybridMultilevel"/>
    <w:tmpl w:val="2D3CD8B8"/>
    <w:lvl w:ilvl="0" w:tplc="7D1E613E">
      <w:numFmt w:val="bullet"/>
      <w:lvlText w:val="·"/>
      <w:lvlJc w:val="left"/>
      <w:pPr>
        <w:ind w:left="1455" w:hanging="375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E4167"/>
    <w:multiLevelType w:val="hybridMultilevel"/>
    <w:tmpl w:val="9502E6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2D6F9B"/>
    <w:multiLevelType w:val="multilevel"/>
    <w:tmpl w:val="D66EC4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/>
      </w:rPr>
    </w:lvl>
  </w:abstractNum>
  <w:abstractNum w:abstractNumId="4">
    <w:nsid w:val="30C81972"/>
    <w:multiLevelType w:val="hybridMultilevel"/>
    <w:tmpl w:val="1946F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A76E86"/>
    <w:multiLevelType w:val="hybridMultilevel"/>
    <w:tmpl w:val="9F74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DB3A80"/>
    <w:multiLevelType w:val="hybridMultilevel"/>
    <w:tmpl w:val="D3727C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3185290"/>
    <w:multiLevelType w:val="hybridMultilevel"/>
    <w:tmpl w:val="6E0E6B7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6E1018C9"/>
    <w:multiLevelType w:val="hybridMultilevel"/>
    <w:tmpl w:val="0D76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D635E"/>
    <w:multiLevelType w:val="hybridMultilevel"/>
    <w:tmpl w:val="4962BE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8C31B1D"/>
    <w:multiLevelType w:val="hybridMultilevel"/>
    <w:tmpl w:val="5548299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704"/>
    <w:rsid w:val="0000610B"/>
    <w:rsid w:val="000134AC"/>
    <w:rsid w:val="00014B6D"/>
    <w:rsid w:val="00020BEA"/>
    <w:rsid w:val="00027775"/>
    <w:rsid w:val="000318FD"/>
    <w:rsid w:val="00035FCD"/>
    <w:rsid w:val="00045975"/>
    <w:rsid w:val="000606DF"/>
    <w:rsid w:val="00061D8C"/>
    <w:rsid w:val="00082F55"/>
    <w:rsid w:val="000860B3"/>
    <w:rsid w:val="00095366"/>
    <w:rsid w:val="000A1ADC"/>
    <w:rsid w:val="000B2AA0"/>
    <w:rsid w:val="000C63EB"/>
    <w:rsid w:val="000E1EC3"/>
    <w:rsid w:val="000F5653"/>
    <w:rsid w:val="000F69D2"/>
    <w:rsid w:val="00103B7D"/>
    <w:rsid w:val="00112F10"/>
    <w:rsid w:val="001230B2"/>
    <w:rsid w:val="00124721"/>
    <w:rsid w:val="00156A2F"/>
    <w:rsid w:val="00163CCC"/>
    <w:rsid w:val="001730B7"/>
    <w:rsid w:val="00187141"/>
    <w:rsid w:val="001A50D1"/>
    <w:rsid w:val="001B3661"/>
    <w:rsid w:val="001C3F25"/>
    <w:rsid w:val="001C462F"/>
    <w:rsid w:val="001E5407"/>
    <w:rsid w:val="001F102F"/>
    <w:rsid w:val="001F6803"/>
    <w:rsid w:val="0021069E"/>
    <w:rsid w:val="0021076C"/>
    <w:rsid w:val="00212B4D"/>
    <w:rsid w:val="00233CD6"/>
    <w:rsid w:val="00240F8C"/>
    <w:rsid w:val="002478D1"/>
    <w:rsid w:val="0027013E"/>
    <w:rsid w:val="002A2D7D"/>
    <w:rsid w:val="002C4C46"/>
    <w:rsid w:val="002E12BE"/>
    <w:rsid w:val="002E7C41"/>
    <w:rsid w:val="002F3327"/>
    <w:rsid w:val="0031048B"/>
    <w:rsid w:val="00317D20"/>
    <w:rsid w:val="003242D8"/>
    <w:rsid w:val="00334B8B"/>
    <w:rsid w:val="003479ED"/>
    <w:rsid w:val="003535D9"/>
    <w:rsid w:val="0035709A"/>
    <w:rsid w:val="00377D57"/>
    <w:rsid w:val="00383CDD"/>
    <w:rsid w:val="003B27EB"/>
    <w:rsid w:val="003E05CD"/>
    <w:rsid w:val="003F075A"/>
    <w:rsid w:val="003F5594"/>
    <w:rsid w:val="00405DBB"/>
    <w:rsid w:val="00407176"/>
    <w:rsid w:val="004248FA"/>
    <w:rsid w:val="00425AA3"/>
    <w:rsid w:val="00436402"/>
    <w:rsid w:val="00472EE3"/>
    <w:rsid w:val="00474398"/>
    <w:rsid w:val="0047586F"/>
    <w:rsid w:val="00476CDB"/>
    <w:rsid w:val="0048248C"/>
    <w:rsid w:val="004A61B6"/>
    <w:rsid w:val="004C2513"/>
    <w:rsid w:val="004C2C3B"/>
    <w:rsid w:val="004D302A"/>
    <w:rsid w:val="004D3705"/>
    <w:rsid w:val="00500A1B"/>
    <w:rsid w:val="00511588"/>
    <w:rsid w:val="00534505"/>
    <w:rsid w:val="00542A09"/>
    <w:rsid w:val="00547EFC"/>
    <w:rsid w:val="00550706"/>
    <w:rsid w:val="00584727"/>
    <w:rsid w:val="00591D09"/>
    <w:rsid w:val="00593D49"/>
    <w:rsid w:val="005A1618"/>
    <w:rsid w:val="005D545D"/>
    <w:rsid w:val="005E2EF5"/>
    <w:rsid w:val="005F14E2"/>
    <w:rsid w:val="006068EC"/>
    <w:rsid w:val="00611902"/>
    <w:rsid w:val="00611A1A"/>
    <w:rsid w:val="00613A9E"/>
    <w:rsid w:val="00622987"/>
    <w:rsid w:val="00625DF6"/>
    <w:rsid w:val="00643764"/>
    <w:rsid w:val="00646A81"/>
    <w:rsid w:val="006570E0"/>
    <w:rsid w:val="006736FC"/>
    <w:rsid w:val="00674055"/>
    <w:rsid w:val="00683528"/>
    <w:rsid w:val="0069329D"/>
    <w:rsid w:val="006B5D6A"/>
    <w:rsid w:val="006C0768"/>
    <w:rsid w:val="006C2924"/>
    <w:rsid w:val="006C72CE"/>
    <w:rsid w:val="006E2487"/>
    <w:rsid w:val="00720749"/>
    <w:rsid w:val="0072273F"/>
    <w:rsid w:val="0073596C"/>
    <w:rsid w:val="00743A50"/>
    <w:rsid w:val="0077289C"/>
    <w:rsid w:val="00787CA1"/>
    <w:rsid w:val="00796D78"/>
    <w:rsid w:val="007A1346"/>
    <w:rsid w:val="007A5879"/>
    <w:rsid w:val="007A7314"/>
    <w:rsid w:val="007E02AF"/>
    <w:rsid w:val="008100E6"/>
    <w:rsid w:val="00835AA3"/>
    <w:rsid w:val="00842CDF"/>
    <w:rsid w:val="008436D9"/>
    <w:rsid w:val="008853D1"/>
    <w:rsid w:val="008908E5"/>
    <w:rsid w:val="0089798B"/>
    <w:rsid w:val="008B2750"/>
    <w:rsid w:val="008B5F8B"/>
    <w:rsid w:val="008C4FCC"/>
    <w:rsid w:val="008C7DCB"/>
    <w:rsid w:val="008D2B5E"/>
    <w:rsid w:val="008E27F7"/>
    <w:rsid w:val="008E2CC1"/>
    <w:rsid w:val="008F5D95"/>
    <w:rsid w:val="00901931"/>
    <w:rsid w:val="00912143"/>
    <w:rsid w:val="00914E65"/>
    <w:rsid w:val="00930BF2"/>
    <w:rsid w:val="0094300E"/>
    <w:rsid w:val="00946938"/>
    <w:rsid w:val="00952CC6"/>
    <w:rsid w:val="00991AE7"/>
    <w:rsid w:val="009A1439"/>
    <w:rsid w:val="009A6255"/>
    <w:rsid w:val="009B08A5"/>
    <w:rsid w:val="009B4C14"/>
    <w:rsid w:val="009B52D1"/>
    <w:rsid w:val="009C185B"/>
    <w:rsid w:val="009D63EE"/>
    <w:rsid w:val="009E0211"/>
    <w:rsid w:val="00A07B78"/>
    <w:rsid w:val="00A22B9F"/>
    <w:rsid w:val="00A22C76"/>
    <w:rsid w:val="00A23F7E"/>
    <w:rsid w:val="00A242A9"/>
    <w:rsid w:val="00A258EC"/>
    <w:rsid w:val="00A5454E"/>
    <w:rsid w:val="00A564F9"/>
    <w:rsid w:val="00A65D3B"/>
    <w:rsid w:val="00A676A3"/>
    <w:rsid w:val="00A80DEE"/>
    <w:rsid w:val="00A85998"/>
    <w:rsid w:val="00A96714"/>
    <w:rsid w:val="00AB4402"/>
    <w:rsid w:val="00AB464D"/>
    <w:rsid w:val="00AB4F9B"/>
    <w:rsid w:val="00AC12A1"/>
    <w:rsid w:val="00AD0BA5"/>
    <w:rsid w:val="00AD3002"/>
    <w:rsid w:val="00AE0A2F"/>
    <w:rsid w:val="00AE7958"/>
    <w:rsid w:val="00AF1D16"/>
    <w:rsid w:val="00AF5D0B"/>
    <w:rsid w:val="00B11845"/>
    <w:rsid w:val="00B14D47"/>
    <w:rsid w:val="00B201EE"/>
    <w:rsid w:val="00B20223"/>
    <w:rsid w:val="00B20A8A"/>
    <w:rsid w:val="00B3033D"/>
    <w:rsid w:val="00B42C20"/>
    <w:rsid w:val="00B52D3A"/>
    <w:rsid w:val="00B70674"/>
    <w:rsid w:val="00BA79D6"/>
    <w:rsid w:val="00BB1A9A"/>
    <w:rsid w:val="00BB6152"/>
    <w:rsid w:val="00BC0BA5"/>
    <w:rsid w:val="00BC1734"/>
    <w:rsid w:val="00BD22B2"/>
    <w:rsid w:val="00BD3159"/>
    <w:rsid w:val="00BD74BF"/>
    <w:rsid w:val="00BF1D41"/>
    <w:rsid w:val="00C03B1E"/>
    <w:rsid w:val="00C048D5"/>
    <w:rsid w:val="00C26FFC"/>
    <w:rsid w:val="00C3371F"/>
    <w:rsid w:val="00C42E07"/>
    <w:rsid w:val="00C602E4"/>
    <w:rsid w:val="00C60DE4"/>
    <w:rsid w:val="00C64FAB"/>
    <w:rsid w:val="00C7794F"/>
    <w:rsid w:val="00C77EBE"/>
    <w:rsid w:val="00C8740C"/>
    <w:rsid w:val="00C95841"/>
    <w:rsid w:val="00C95A62"/>
    <w:rsid w:val="00C9731C"/>
    <w:rsid w:val="00CA05A2"/>
    <w:rsid w:val="00CB0929"/>
    <w:rsid w:val="00CB2ADB"/>
    <w:rsid w:val="00CE0F67"/>
    <w:rsid w:val="00CE186A"/>
    <w:rsid w:val="00CE4159"/>
    <w:rsid w:val="00CE45CA"/>
    <w:rsid w:val="00D02BB7"/>
    <w:rsid w:val="00D12704"/>
    <w:rsid w:val="00D12D70"/>
    <w:rsid w:val="00D530D0"/>
    <w:rsid w:val="00D573C3"/>
    <w:rsid w:val="00D65699"/>
    <w:rsid w:val="00D75B54"/>
    <w:rsid w:val="00D812C7"/>
    <w:rsid w:val="00D934A1"/>
    <w:rsid w:val="00DA46E0"/>
    <w:rsid w:val="00DB4706"/>
    <w:rsid w:val="00DC298B"/>
    <w:rsid w:val="00DD20A5"/>
    <w:rsid w:val="00DE233D"/>
    <w:rsid w:val="00E16384"/>
    <w:rsid w:val="00E23959"/>
    <w:rsid w:val="00E250D8"/>
    <w:rsid w:val="00E27294"/>
    <w:rsid w:val="00E34AF5"/>
    <w:rsid w:val="00E354D2"/>
    <w:rsid w:val="00E44306"/>
    <w:rsid w:val="00E4716E"/>
    <w:rsid w:val="00E52BD3"/>
    <w:rsid w:val="00E534D8"/>
    <w:rsid w:val="00E54239"/>
    <w:rsid w:val="00E60187"/>
    <w:rsid w:val="00E82275"/>
    <w:rsid w:val="00EB0A0F"/>
    <w:rsid w:val="00EB4D48"/>
    <w:rsid w:val="00EC7712"/>
    <w:rsid w:val="00ED2463"/>
    <w:rsid w:val="00ED767E"/>
    <w:rsid w:val="00EF1298"/>
    <w:rsid w:val="00EF471B"/>
    <w:rsid w:val="00F00705"/>
    <w:rsid w:val="00F169A3"/>
    <w:rsid w:val="00F231EE"/>
    <w:rsid w:val="00F30A6C"/>
    <w:rsid w:val="00F80375"/>
    <w:rsid w:val="00F83CAA"/>
    <w:rsid w:val="00FC0489"/>
    <w:rsid w:val="00FD2FFE"/>
    <w:rsid w:val="00FE64B4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3ECB17-1821-4C15-9AF2-82706CE0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0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3CDD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1F6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835AA3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WW8Num1z0">
    <w:name w:val="WW8Num1z0"/>
    <w:uiPriority w:val="99"/>
    <w:rsid w:val="00A80DEE"/>
    <w:rPr>
      <w:rFonts w:ascii="Symbol" w:hAnsi="Symbol"/>
      <w:sz w:val="28"/>
      <w:lang w:val="ru-RU"/>
    </w:rPr>
  </w:style>
  <w:style w:type="paragraph" w:customStyle="1" w:styleId="a5">
    <w:name w:val="Содержимое таблицы"/>
    <w:basedOn w:val="a"/>
    <w:uiPriority w:val="99"/>
    <w:rsid w:val="00A80D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ormaltextrun">
    <w:name w:val="normaltextrun"/>
    <w:uiPriority w:val="99"/>
    <w:rsid w:val="00A80DEE"/>
    <w:rPr>
      <w:rFonts w:cs="Times New Roman"/>
    </w:rPr>
  </w:style>
  <w:style w:type="character" w:customStyle="1" w:styleId="contextualspellingandgrammarerror">
    <w:name w:val="contextualspellingandgrammarerror"/>
    <w:uiPriority w:val="99"/>
    <w:rsid w:val="00A80DEE"/>
    <w:rPr>
      <w:rFonts w:cs="Times New Roman"/>
    </w:rPr>
  </w:style>
  <w:style w:type="paragraph" w:styleId="a6">
    <w:name w:val="Body Text Indent"/>
    <w:basedOn w:val="a"/>
    <w:link w:val="a7"/>
    <w:uiPriority w:val="99"/>
    <w:rsid w:val="00A80DEE"/>
    <w:pPr>
      <w:widowControl w:val="0"/>
      <w:tabs>
        <w:tab w:val="left" w:pos="24497"/>
      </w:tabs>
      <w:suppressAutoHyphens/>
      <w:spacing w:after="0" w:line="240" w:lineRule="auto"/>
      <w:ind w:left="561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character" w:customStyle="1" w:styleId="a7">
    <w:name w:val="Основной текст с отступом Знак"/>
    <w:link w:val="a6"/>
    <w:uiPriority w:val="99"/>
    <w:locked/>
    <w:rsid w:val="00A80DE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Document Map"/>
    <w:basedOn w:val="a"/>
    <w:link w:val="a9"/>
    <w:uiPriority w:val="99"/>
    <w:semiHidden/>
    <w:rsid w:val="00EF12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6C2924"/>
    <w:rPr>
      <w:rFonts w:ascii="Times New Roman" w:hAnsi="Times New Roman" w:cs="Times New Roman"/>
      <w:sz w:val="2"/>
      <w:lang w:eastAsia="en-US"/>
    </w:rPr>
  </w:style>
  <w:style w:type="character" w:styleId="aa">
    <w:name w:val="Hyperlink"/>
    <w:uiPriority w:val="99"/>
    <w:unhideWhenUsed/>
    <w:rsid w:val="0067405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F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F10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8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nv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11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Admin3</cp:lastModifiedBy>
  <cp:revision>129</cp:revision>
  <cp:lastPrinted>2022-07-19T09:06:00Z</cp:lastPrinted>
  <dcterms:created xsi:type="dcterms:W3CDTF">2022-02-11T06:00:00Z</dcterms:created>
  <dcterms:modified xsi:type="dcterms:W3CDTF">2022-07-19T13:42:00Z</dcterms:modified>
</cp:coreProperties>
</file>