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6C1" w:rsidRPr="005A7345" w:rsidRDefault="005A7345" w:rsidP="005A7345">
      <w:pPr>
        <w:spacing w:after="0" w:line="0" w:lineRule="atLeast"/>
        <w:jc w:val="center"/>
        <w:outlineLvl w:val="0"/>
        <w:rPr>
          <w:rFonts w:ascii="Times New Roman" w:hAnsi="Times New Roman" w:cs="Times New Roman"/>
          <w:b/>
          <w:sz w:val="28"/>
          <w:szCs w:val="28"/>
        </w:rPr>
      </w:pPr>
      <w:r>
        <w:rPr>
          <w:rFonts w:ascii="Times New Roman" w:hAnsi="Times New Roman" w:cs="Times New Roman"/>
          <w:b/>
          <w:sz w:val="28"/>
          <w:szCs w:val="28"/>
        </w:rPr>
        <w:t xml:space="preserve">                                                                              </w:t>
      </w:r>
      <w:r w:rsidR="00E026C1" w:rsidRPr="005A7345">
        <w:rPr>
          <w:rFonts w:ascii="Times New Roman" w:hAnsi="Times New Roman" w:cs="Times New Roman"/>
          <w:b/>
          <w:sz w:val="28"/>
          <w:szCs w:val="28"/>
        </w:rPr>
        <w:t>Начало обсуждения 22.10.2015 г.</w:t>
      </w:r>
    </w:p>
    <w:p w:rsidR="00E026C1" w:rsidRPr="005A7345" w:rsidRDefault="005A7345" w:rsidP="005A7345">
      <w:pPr>
        <w:spacing w:after="0" w:line="0" w:lineRule="atLeast"/>
        <w:jc w:val="center"/>
        <w:outlineLvl w:val="0"/>
        <w:rPr>
          <w:rFonts w:ascii="Times New Roman" w:hAnsi="Times New Roman" w:cs="Times New Roman"/>
          <w:b/>
          <w:sz w:val="28"/>
          <w:szCs w:val="28"/>
        </w:rPr>
      </w:pPr>
      <w:r>
        <w:rPr>
          <w:rFonts w:ascii="Times New Roman" w:hAnsi="Times New Roman" w:cs="Times New Roman"/>
          <w:b/>
          <w:sz w:val="28"/>
          <w:szCs w:val="28"/>
        </w:rPr>
        <w:t xml:space="preserve">                                                                      Окончание </w:t>
      </w:r>
      <w:r w:rsidR="00E026C1" w:rsidRPr="005A7345">
        <w:rPr>
          <w:rFonts w:ascii="Times New Roman" w:hAnsi="Times New Roman" w:cs="Times New Roman"/>
          <w:b/>
          <w:sz w:val="28"/>
          <w:szCs w:val="28"/>
        </w:rPr>
        <w:t xml:space="preserve"> обсуждения 22.11.2015 г.</w:t>
      </w:r>
    </w:p>
    <w:p w:rsidR="00E026C1" w:rsidRPr="005A7345" w:rsidRDefault="00E026C1" w:rsidP="005A7345">
      <w:pPr>
        <w:spacing w:line="0" w:lineRule="atLeast"/>
        <w:jc w:val="center"/>
        <w:outlineLvl w:val="0"/>
        <w:rPr>
          <w:rFonts w:ascii="Times New Roman" w:hAnsi="Times New Roman" w:cs="Times New Roman"/>
          <w:b/>
          <w:sz w:val="28"/>
          <w:szCs w:val="28"/>
        </w:rPr>
      </w:pPr>
    </w:p>
    <w:p w:rsidR="00F2209D" w:rsidRPr="007774E3" w:rsidRDefault="00F2209D" w:rsidP="00F2209D">
      <w:pPr>
        <w:spacing w:after="0"/>
        <w:jc w:val="center"/>
        <w:rPr>
          <w:rFonts w:ascii="Times New Roman" w:hAnsi="Times New Roman"/>
          <w:bCs/>
          <w:sz w:val="28"/>
          <w:szCs w:val="34"/>
        </w:rPr>
      </w:pPr>
      <w:r w:rsidRPr="007774E3">
        <w:rPr>
          <w:rFonts w:ascii="Times New Roman" w:hAnsi="Times New Roman"/>
          <w:bCs/>
          <w:sz w:val="28"/>
          <w:szCs w:val="34"/>
        </w:rPr>
        <w:t>РОССИЙСКАЯ ФЕДЕРАЦИЯ</w:t>
      </w:r>
    </w:p>
    <w:p w:rsidR="00F2209D" w:rsidRPr="007774E3" w:rsidRDefault="00F2209D" w:rsidP="00F2209D">
      <w:pPr>
        <w:spacing w:after="0"/>
        <w:jc w:val="center"/>
        <w:rPr>
          <w:rFonts w:ascii="Times New Roman" w:hAnsi="Times New Roman"/>
          <w:bCs/>
          <w:sz w:val="28"/>
          <w:szCs w:val="34"/>
        </w:rPr>
      </w:pPr>
      <w:r w:rsidRPr="007774E3">
        <w:rPr>
          <w:rFonts w:ascii="Times New Roman" w:hAnsi="Times New Roman"/>
          <w:bCs/>
          <w:sz w:val="28"/>
          <w:szCs w:val="34"/>
        </w:rPr>
        <w:t>РОСТОВСКАЯ ОБЛАСТЬ</w:t>
      </w:r>
    </w:p>
    <w:p w:rsidR="00F2209D" w:rsidRPr="007774E3" w:rsidRDefault="00F2209D" w:rsidP="00F2209D">
      <w:pPr>
        <w:spacing w:after="0"/>
        <w:jc w:val="center"/>
        <w:rPr>
          <w:rFonts w:ascii="Times New Roman" w:hAnsi="Times New Roman"/>
          <w:bCs/>
          <w:sz w:val="28"/>
          <w:szCs w:val="34"/>
        </w:rPr>
      </w:pPr>
      <w:r w:rsidRPr="007774E3">
        <w:rPr>
          <w:rFonts w:ascii="Times New Roman" w:hAnsi="Times New Roman"/>
          <w:bCs/>
          <w:sz w:val="28"/>
          <w:szCs w:val="34"/>
        </w:rPr>
        <w:t>ЕГОРЛЫКСКИЙ  РАЙОН</w:t>
      </w:r>
    </w:p>
    <w:p w:rsidR="00F2209D" w:rsidRPr="007774E3" w:rsidRDefault="00F2209D" w:rsidP="00F2209D">
      <w:pPr>
        <w:spacing w:after="0"/>
        <w:jc w:val="center"/>
        <w:rPr>
          <w:rFonts w:ascii="Times New Roman" w:hAnsi="Times New Roman"/>
          <w:bCs/>
          <w:sz w:val="28"/>
          <w:szCs w:val="34"/>
        </w:rPr>
      </w:pPr>
      <w:r w:rsidRPr="007774E3">
        <w:rPr>
          <w:rFonts w:ascii="Times New Roman" w:hAnsi="Times New Roman"/>
          <w:bCs/>
          <w:sz w:val="28"/>
          <w:szCs w:val="34"/>
        </w:rPr>
        <w:t xml:space="preserve">АДМИНИСТРАЦИЯ </w:t>
      </w:r>
      <w:r>
        <w:rPr>
          <w:rFonts w:ascii="Times New Roman" w:hAnsi="Times New Roman"/>
          <w:bCs/>
          <w:sz w:val="28"/>
          <w:szCs w:val="34"/>
        </w:rPr>
        <w:t>ВОЙНОВСКОГО</w:t>
      </w:r>
      <w:r w:rsidRPr="007774E3">
        <w:rPr>
          <w:rFonts w:ascii="Times New Roman" w:hAnsi="Times New Roman"/>
          <w:bCs/>
          <w:sz w:val="28"/>
          <w:szCs w:val="34"/>
        </w:rPr>
        <w:t xml:space="preserve"> СЕЛЬСКОГО ПОСЕЛЕНИЯ</w:t>
      </w:r>
    </w:p>
    <w:p w:rsidR="00F2209D" w:rsidRPr="007774E3" w:rsidRDefault="00F2209D" w:rsidP="00F2209D">
      <w:pPr>
        <w:spacing w:after="0"/>
        <w:rPr>
          <w:rFonts w:ascii="Times New Roman" w:hAnsi="Times New Roman"/>
          <w:sz w:val="28"/>
          <w:szCs w:val="34"/>
        </w:rPr>
      </w:pPr>
      <w:r w:rsidRPr="007774E3">
        <w:rPr>
          <w:rFonts w:ascii="Times New Roman" w:hAnsi="Times New Roman"/>
          <w:sz w:val="28"/>
          <w:szCs w:val="34"/>
        </w:rPr>
        <w:t xml:space="preserve">                            </w:t>
      </w:r>
    </w:p>
    <w:p w:rsidR="00F2209D" w:rsidRPr="007774E3" w:rsidRDefault="00F2209D" w:rsidP="00F2209D">
      <w:pPr>
        <w:spacing w:after="0"/>
        <w:rPr>
          <w:rFonts w:ascii="Times New Roman" w:hAnsi="Times New Roman"/>
          <w:bCs/>
          <w:sz w:val="28"/>
          <w:szCs w:val="34"/>
        </w:rPr>
      </w:pPr>
      <w:r w:rsidRPr="007774E3">
        <w:rPr>
          <w:rFonts w:ascii="Times New Roman" w:hAnsi="Times New Roman"/>
          <w:sz w:val="28"/>
          <w:szCs w:val="34"/>
        </w:rPr>
        <w:t xml:space="preserve">                                       </w:t>
      </w:r>
      <w:r w:rsidRPr="007774E3">
        <w:rPr>
          <w:rFonts w:ascii="Times New Roman" w:hAnsi="Times New Roman"/>
          <w:bCs/>
          <w:sz w:val="28"/>
          <w:szCs w:val="34"/>
        </w:rPr>
        <w:t xml:space="preserve"> </w:t>
      </w:r>
      <w:r>
        <w:rPr>
          <w:rFonts w:ascii="Times New Roman" w:hAnsi="Times New Roman"/>
          <w:bCs/>
          <w:sz w:val="28"/>
          <w:szCs w:val="34"/>
        </w:rPr>
        <w:t xml:space="preserve">      </w:t>
      </w:r>
      <w:r w:rsidRPr="007774E3">
        <w:rPr>
          <w:rFonts w:ascii="Times New Roman" w:hAnsi="Times New Roman"/>
          <w:bCs/>
          <w:sz w:val="28"/>
          <w:szCs w:val="34"/>
        </w:rPr>
        <w:t>П О С Т А Н О В Л Е Н И Е</w:t>
      </w:r>
    </w:p>
    <w:p w:rsidR="00E026C1" w:rsidRPr="005A7345" w:rsidRDefault="00E026C1" w:rsidP="005A7345">
      <w:pPr>
        <w:spacing w:line="0" w:lineRule="atLeast"/>
        <w:jc w:val="center"/>
        <w:rPr>
          <w:rFonts w:ascii="Times New Roman" w:hAnsi="Times New Roman" w:cs="Times New Roman"/>
          <w:b/>
          <w:sz w:val="28"/>
          <w:szCs w:val="28"/>
        </w:rPr>
      </w:pPr>
    </w:p>
    <w:p w:rsidR="00E026C1" w:rsidRPr="005A7345" w:rsidRDefault="00E026C1" w:rsidP="005A7345">
      <w:pPr>
        <w:spacing w:line="0" w:lineRule="atLeast"/>
        <w:rPr>
          <w:rFonts w:ascii="Times New Roman" w:hAnsi="Times New Roman" w:cs="Times New Roman"/>
          <w:b/>
          <w:sz w:val="28"/>
          <w:szCs w:val="28"/>
        </w:rPr>
      </w:pPr>
      <w:r w:rsidRPr="005A7345">
        <w:rPr>
          <w:rFonts w:ascii="Times New Roman" w:hAnsi="Times New Roman" w:cs="Times New Roman"/>
          <w:b/>
          <w:sz w:val="28"/>
          <w:szCs w:val="28"/>
        </w:rPr>
        <w:t xml:space="preserve">«__»_________2015 г.          </w:t>
      </w:r>
      <w:r w:rsidR="00F2209D">
        <w:rPr>
          <w:rFonts w:ascii="Times New Roman" w:hAnsi="Times New Roman" w:cs="Times New Roman"/>
          <w:b/>
          <w:sz w:val="28"/>
          <w:szCs w:val="28"/>
        </w:rPr>
        <w:t xml:space="preserve">                    </w:t>
      </w:r>
      <w:r w:rsidRPr="005A7345">
        <w:rPr>
          <w:rFonts w:ascii="Times New Roman" w:hAnsi="Times New Roman" w:cs="Times New Roman"/>
          <w:b/>
          <w:sz w:val="28"/>
          <w:szCs w:val="28"/>
        </w:rPr>
        <w:t xml:space="preserve">№ </w:t>
      </w:r>
      <w:r w:rsidR="00F2209D">
        <w:rPr>
          <w:rFonts w:ascii="Times New Roman" w:hAnsi="Times New Roman" w:cs="Times New Roman"/>
          <w:b/>
          <w:sz w:val="28"/>
          <w:szCs w:val="28"/>
        </w:rPr>
        <w:t xml:space="preserve"> </w:t>
      </w:r>
      <w:r w:rsidRPr="005A7345">
        <w:rPr>
          <w:rFonts w:ascii="Times New Roman" w:hAnsi="Times New Roman" w:cs="Times New Roman"/>
          <w:b/>
          <w:sz w:val="28"/>
          <w:szCs w:val="28"/>
        </w:rPr>
        <w:t xml:space="preserve">                       </w:t>
      </w:r>
      <w:r w:rsidR="00F2209D">
        <w:rPr>
          <w:rFonts w:ascii="Times New Roman" w:hAnsi="Times New Roman" w:cs="Times New Roman"/>
          <w:b/>
          <w:sz w:val="28"/>
          <w:szCs w:val="28"/>
        </w:rPr>
        <w:t xml:space="preserve">                       х.Войнов</w:t>
      </w:r>
    </w:p>
    <w:p w:rsidR="00E026C1" w:rsidRPr="005A7345" w:rsidRDefault="00E026C1" w:rsidP="005A7345">
      <w:pPr>
        <w:spacing w:line="0" w:lineRule="atLeast"/>
        <w:rPr>
          <w:rFonts w:ascii="Times New Roman" w:hAnsi="Times New Roman" w:cs="Times New Roman"/>
          <w:b/>
          <w:sz w:val="28"/>
          <w:szCs w:val="28"/>
        </w:rPr>
      </w:pPr>
    </w:p>
    <w:p w:rsidR="00F2209D" w:rsidRDefault="00E026C1" w:rsidP="00F2209D">
      <w:pPr>
        <w:widowControl w:val="0"/>
        <w:autoSpaceDE w:val="0"/>
        <w:autoSpaceDN w:val="0"/>
        <w:adjustRightInd w:val="0"/>
        <w:spacing w:after="0" w:line="0" w:lineRule="atLeast"/>
        <w:rPr>
          <w:rFonts w:ascii="Times New Roman" w:hAnsi="Times New Roman" w:cs="Times New Roman"/>
          <w:b/>
          <w:bCs/>
          <w:sz w:val="28"/>
        </w:rPr>
      </w:pPr>
      <w:r w:rsidRPr="005A7345">
        <w:rPr>
          <w:rFonts w:ascii="Times New Roman" w:hAnsi="Times New Roman" w:cs="Times New Roman"/>
          <w:b/>
          <w:bCs/>
          <w:sz w:val="28"/>
        </w:rPr>
        <w:t xml:space="preserve">О размещении нестационарных </w:t>
      </w:r>
    </w:p>
    <w:p w:rsidR="00F2209D" w:rsidRDefault="00E026C1" w:rsidP="00F2209D">
      <w:pPr>
        <w:widowControl w:val="0"/>
        <w:autoSpaceDE w:val="0"/>
        <w:autoSpaceDN w:val="0"/>
        <w:adjustRightInd w:val="0"/>
        <w:spacing w:after="0" w:line="0" w:lineRule="atLeast"/>
        <w:rPr>
          <w:rFonts w:ascii="Times New Roman" w:hAnsi="Times New Roman" w:cs="Times New Roman"/>
          <w:b/>
          <w:bCs/>
          <w:sz w:val="28"/>
        </w:rPr>
      </w:pPr>
      <w:r w:rsidRPr="005A7345">
        <w:rPr>
          <w:rFonts w:ascii="Times New Roman" w:hAnsi="Times New Roman" w:cs="Times New Roman"/>
          <w:b/>
          <w:bCs/>
          <w:sz w:val="28"/>
        </w:rPr>
        <w:t xml:space="preserve">торговых объектов на землях или </w:t>
      </w:r>
    </w:p>
    <w:p w:rsidR="00F2209D" w:rsidRDefault="00E026C1" w:rsidP="00F2209D">
      <w:pPr>
        <w:widowControl w:val="0"/>
        <w:autoSpaceDE w:val="0"/>
        <w:autoSpaceDN w:val="0"/>
        <w:adjustRightInd w:val="0"/>
        <w:spacing w:after="0" w:line="0" w:lineRule="atLeast"/>
        <w:rPr>
          <w:rFonts w:ascii="Times New Roman" w:hAnsi="Times New Roman" w:cs="Times New Roman"/>
          <w:b/>
          <w:bCs/>
          <w:sz w:val="28"/>
        </w:rPr>
      </w:pPr>
      <w:r w:rsidRPr="005A7345">
        <w:rPr>
          <w:rFonts w:ascii="Times New Roman" w:hAnsi="Times New Roman" w:cs="Times New Roman"/>
          <w:b/>
          <w:bCs/>
          <w:sz w:val="28"/>
        </w:rPr>
        <w:t xml:space="preserve">земельных участках, находящихся </w:t>
      </w:r>
    </w:p>
    <w:p w:rsidR="00F2209D" w:rsidRDefault="00E026C1" w:rsidP="00F2209D">
      <w:pPr>
        <w:widowControl w:val="0"/>
        <w:autoSpaceDE w:val="0"/>
        <w:autoSpaceDN w:val="0"/>
        <w:adjustRightInd w:val="0"/>
        <w:spacing w:after="0" w:line="0" w:lineRule="atLeast"/>
        <w:rPr>
          <w:rFonts w:ascii="Times New Roman" w:hAnsi="Times New Roman" w:cs="Times New Roman"/>
          <w:b/>
          <w:bCs/>
          <w:sz w:val="28"/>
        </w:rPr>
      </w:pPr>
      <w:r w:rsidRPr="005A7345">
        <w:rPr>
          <w:rFonts w:ascii="Times New Roman" w:hAnsi="Times New Roman" w:cs="Times New Roman"/>
          <w:b/>
          <w:bCs/>
          <w:sz w:val="28"/>
        </w:rPr>
        <w:t xml:space="preserve">в муниципальной собственности, </w:t>
      </w:r>
    </w:p>
    <w:p w:rsidR="00F2209D" w:rsidRDefault="00E026C1" w:rsidP="00F2209D">
      <w:pPr>
        <w:widowControl w:val="0"/>
        <w:autoSpaceDE w:val="0"/>
        <w:autoSpaceDN w:val="0"/>
        <w:adjustRightInd w:val="0"/>
        <w:spacing w:after="0" w:line="0" w:lineRule="atLeast"/>
        <w:rPr>
          <w:rFonts w:ascii="Times New Roman" w:hAnsi="Times New Roman" w:cs="Times New Roman"/>
          <w:b/>
          <w:bCs/>
          <w:sz w:val="28"/>
        </w:rPr>
      </w:pPr>
      <w:r w:rsidRPr="005A7345">
        <w:rPr>
          <w:rFonts w:ascii="Times New Roman" w:hAnsi="Times New Roman" w:cs="Times New Roman"/>
          <w:b/>
          <w:bCs/>
          <w:sz w:val="28"/>
        </w:rPr>
        <w:t xml:space="preserve">а также на землях или земельных </w:t>
      </w:r>
    </w:p>
    <w:p w:rsidR="00F2209D" w:rsidRDefault="00E026C1" w:rsidP="00F2209D">
      <w:pPr>
        <w:widowControl w:val="0"/>
        <w:autoSpaceDE w:val="0"/>
        <w:autoSpaceDN w:val="0"/>
        <w:adjustRightInd w:val="0"/>
        <w:spacing w:after="0" w:line="0" w:lineRule="atLeast"/>
        <w:rPr>
          <w:rFonts w:ascii="Times New Roman" w:hAnsi="Times New Roman" w:cs="Times New Roman"/>
          <w:b/>
          <w:bCs/>
          <w:sz w:val="28"/>
        </w:rPr>
      </w:pPr>
      <w:r w:rsidRPr="005A7345">
        <w:rPr>
          <w:rFonts w:ascii="Times New Roman" w:hAnsi="Times New Roman" w:cs="Times New Roman"/>
          <w:b/>
          <w:bCs/>
          <w:sz w:val="28"/>
        </w:rPr>
        <w:t xml:space="preserve">участках, государственная собственность </w:t>
      </w:r>
    </w:p>
    <w:p w:rsidR="00E026C1" w:rsidRPr="00F2209D" w:rsidRDefault="00E026C1" w:rsidP="00F2209D">
      <w:pPr>
        <w:widowControl w:val="0"/>
        <w:autoSpaceDE w:val="0"/>
        <w:autoSpaceDN w:val="0"/>
        <w:adjustRightInd w:val="0"/>
        <w:spacing w:after="0" w:line="0" w:lineRule="atLeast"/>
        <w:rPr>
          <w:rFonts w:ascii="Times New Roman" w:hAnsi="Times New Roman" w:cs="Times New Roman"/>
          <w:b/>
          <w:bCs/>
          <w:sz w:val="28"/>
        </w:rPr>
      </w:pPr>
      <w:r w:rsidRPr="005A7345">
        <w:rPr>
          <w:rFonts w:ascii="Times New Roman" w:hAnsi="Times New Roman" w:cs="Times New Roman"/>
          <w:b/>
          <w:bCs/>
          <w:sz w:val="28"/>
        </w:rPr>
        <w:t xml:space="preserve">на которые не разграничена    </w:t>
      </w:r>
    </w:p>
    <w:p w:rsidR="00E026C1" w:rsidRPr="005A7345" w:rsidRDefault="00E026C1" w:rsidP="005A7345">
      <w:pPr>
        <w:spacing w:line="0" w:lineRule="atLeast"/>
        <w:jc w:val="both"/>
        <w:rPr>
          <w:rFonts w:ascii="Times New Roman" w:hAnsi="Times New Roman" w:cs="Times New Roman"/>
          <w:sz w:val="28"/>
          <w:szCs w:val="28"/>
        </w:rPr>
      </w:pPr>
    </w:p>
    <w:p w:rsidR="00E026C1" w:rsidRPr="005A7345" w:rsidRDefault="00E026C1" w:rsidP="005A7345">
      <w:pPr>
        <w:spacing w:line="0" w:lineRule="atLeast"/>
        <w:jc w:val="both"/>
        <w:rPr>
          <w:rFonts w:ascii="Times New Roman" w:hAnsi="Times New Roman" w:cs="Times New Roman"/>
          <w:sz w:val="28"/>
          <w:szCs w:val="28"/>
        </w:rPr>
      </w:pPr>
      <w:r w:rsidRPr="005A7345">
        <w:rPr>
          <w:rFonts w:ascii="Times New Roman" w:hAnsi="Times New Roman" w:cs="Times New Roman"/>
          <w:sz w:val="28"/>
          <w:szCs w:val="28"/>
        </w:rPr>
        <w:t xml:space="preserve">     </w:t>
      </w:r>
      <w:r w:rsidR="00F2209D">
        <w:rPr>
          <w:rFonts w:ascii="Times New Roman" w:hAnsi="Times New Roman" w:cs="Times New Roman"/>
          <w:sz w:val="28"/>
          <w:szCs w:val="28"/>
        </w:rPr>
        <w:t xml:space="preserve">     </w:t>
      </w:r>
      <w:r w:rsidRPr="005A7345">
        <w:rPr>
          <w:rFonts w:ascii="Times New Roman" w:hAnsi="Times New Roman" w:cs="Times New Roman"/>
          <w:sz w:val="28"/>
          <w:szCs w:val="28"/>
        </w:rPr>
        <w:t>В соответствии со статьей 39.33 Земельного кодекса Российской Федерации, Федерального за</w:t>
      </w:r>
      <w:r w:rsidR="00F2209D">
        <w:rPr>
          <w:rFonts w:ascii="Times New Roman" w:hAnsi="Times New Roman" w:cs="Times New Roman"/>
          <w:sz w:val="28"/>
          <w:szCs w:val="28"/>
        </w:rPr>
        <w:t>к</w:t>
      </w:r>
      <w:r w:rsidRPr="005A7345">
        <w:rPr>
          <w:rFonts w:ascii="Times New Roman" w:hAnsi="Times New Roman" w:cs="Times New Roman"/>
          <w:sz w:val="28"/>
          <w:szCs w:val="28"/>
        </w:rPr>
        <w:t>она от 28.12.2009 №</w:t>
      </w:r>
      <w:r w:rsidR="00F2209D">
        <w:rPr>
          <w:rFonts w:ascii="Times New Roman" w:hAnsi="Times New Roman" w:cs="Times New Roman"/>
          <w:sz w:val="28"/>
          <w:szCs w:val="28"/>
        </w:rPr>
        <w:t xml:space="preserve"> </w:t>
      </w:r>
      <w:r w:rsidRPr="005A7345">
        <w:rPr>
          <w:rFonts w:ascii="Times New Roman" w:hAnsi="Times New Roman" w:cs="Times New Roman"/>
          <w:sz w:val="28"/>
          <w:szCs w:val="28"/>
        </w:rPr>
        <w:t>381-ФЗ «Об основах государственного регулирования торговой деятельности в Российской Федерации», Постановлением Правительства Ростовской области от 18.09.2015 №583  «О некоторых вопросах, связанных с размещением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 и руководствуясь Уставом  муниципального образования «</w:t>
      </w:r>
      <w:r w:rsidR="00F2209D">
        <w:rPr>
          <w:rFonts w:ascii="Times New Roman" w:hAnsi="Times New Roman" w:cs="Times New Roman"/>
          <w:sz w:val="28"/>
          <w:szCs w:val="28"/>
        </w:rPr>
        <w:t xml:space="preserve">Войновское </w:t>
      </w:r>
      <w:r w:rsidRPr="005A7345">
        <w:rPr>
          <w:rFonts w:ascii="Times New Roman" w:hAnsi="Times New Roman" w:cs="Times New Roman"/>
          <w:sz w:val="28"/>
          <w:szCs w:val="28"/>
        </w:rPr>
        <w:t xml:space="preserve">  сельское поселение»,</w:t>
      </w:r>
    </w:p>
    <w:p w:rsidR="00E026C1" w:rsidRPr="005A7345" w:rsidRDefault="00E026C1" w:rsidP="005A7345">
      <w:pPr>
        <w:tabs>
          <w:tab w:val="left" w:pos="9540"/>
        </w:tabs>
        <w:spacing w:line="0" w:lineRule="atLeast"/>
        <w:jc w:val="both"/>
        <w:rPr>
          <w:rFonts w:ascii="Times New Roman" w:hAnsi="Times New Roman" w:cs="Times New Roman"/>
          <w:sz w:val="28"/>
          <w:szCs w:val="28"/>
        </w:rPr>
      </w:pPr>
    </w:p>
    <w:p w:rsidR="00E026C1" w:rsidRPr="005A7345" w:rsidRDefault="00E026C1" w:rsidP="005A7345">
      <w:pPr>
        <w:tabs>
          <w:tab w:val="left" w:pos="9540"/>
        </w:tabs>
        <w:spacing w:line="0" w:lineRule="atLeast"/>
        <w:jc w:val="center"/>
        <w:rPr>
          <w:rFonts w:ascii="Times New Roman" w:hAnsi="Times New Roman" w:cs="Times New Roman"/>
          <w:b/>
          <w:sz w:val="28"/>
          <w:szCs w:val="28"/>
        </w:rPr>
      </w:pPr>
      <w:r w:rsidRPr="005A7345">
        <w:rPr>
          <w:rFonts w:ascii="Times New Roman" w:hAnsi="Times New Roman" w:cs="Times New Roman"/>
          <w:b/>
          <w:sz w:val="28"/>
          <w:szCs w:val="28"/>
        </w:rPr>
        <w:t>п о с т а н о в л я ю:</w:t>
      </w:r>
    </w:p>
    <w:p w:rsidR="00E026C1" w:rsidRPr="005A7345" w:rsidRDefault="00E026C1" w:rsidP="005A7345">
      <w:pPr>
        <w:spacing w:line="0" w:lineRule="atLeast"/>
        <w:jc w:val="both"/>
        <w:rPr>
          <w:rFonts w:ascii="Times New Roman" w:hAnsi="Times New Roman" w:cs="Times New Roman"/>
          <w:bCs/>
          <w:sz w:val="28"/>
          <w:szCs w:val="28"/>
        </w:rPr>
      </w:pPr>
      <w:r w:rsidRPr="005A7345">
        <w:rPr>
          <w:rFonts w:ascii="Times New Roman" w:hAnsi="Times New Roman" w:cs="Times New Roman"/>
        </w:rPr>
        <w:t>1</w:t>
      </w:r>
      <w:r w:rsidRPr="005A7345">
        <w:rPr>
          <w:rFonts w:ascii="Times New Roman" w:hAnsi="Times New Roman" w:cs="Times New Roman"/>
          <w:sz w:val="28"/>
          <w:szCs w:val="28"/>
        </w:rPr>
        <w:t>.Утвердить</w:t>
      </w:r>
      <w:r w:rsidRPr="005A7345">
        <w:rPr>
          <w:rFonts w:ascii="Times New Roman" w:hAnsi="Times New Roman" w:cs="Times New Roman"/>
          <w:bCs/>
          <w:sz w:val="28"/>
          <w:szCs w:val="28"/>
        </w:rPr>
        <w:t xml:space="preserve"> порядок  размещения нестационарных торговых объектов на землях или земельных участках, находящихся в муниципальной собственности </w:t>
      </w:r>
      <w:r w:rsidR="00F2209D">
        <w:rPr>
          <w:rFonts w:ascii="Times New Roman" w:hAnsi="Times New Roman" w:cs="Times New Roman"/>
          <w:bCs/>
          <w:sz w:val="28"/>
          <w:szCs w:val="28"/>
        </w:rPr>
        <w:t xml:space="preserve">Войновского </w:t>
      </w:r>
      <w:r w:rsidRPr="005A7345">
        <w:rPr>
          <w:rFonts w:ascii="Times New Roman" w:hAnsi="Times New Roman" w:cs="Times New Roman"/>
          <w:bCs/>
          <w:sz w:val="28"/>
          <w:szCs w:val="28"/>
        </w:rPr>
        <w:t xml:space="preserve"> сельского поселения, а также на землях или земельных участках, государственная собственность на которые не разграничена   согласно приложению №1</w:t>
      </w:r>
      <w:r w:rsidR="00F2209D">
        <w:rPr>
          <w:rFonts w:ascii="Times New Roman" w:hAnsi="Times New Roman" w:cs="Times New Roman"/>
          <w:bCs/>
          <w:sz w:val="28"/>
          <w:szCs w:val="28"/>
        </w:rPr>
        <w:t>.</w:t>
      </w:r>
      <w:r w:rsidRPr="005A7345">
        <w:rPr>
          <w:rFonts w:ascii="Times New Roman" w:hAnsi="Times New Roman" w:cs="Times New Roman"/>
          <w:bCs/>
          <w:sz w:val="28"/>
          <w:szCs w:val="28"/>
        </w:rPr>
        <w:t xml:space="preserve">  </w:t>
      </w:r>
    </w:p>
    <w:p w:rsidR="00E026C1" w:rsidRPr="005A7345" w:rsidRDefault="00E026C1" w:rsidP="005A7345">
      <w:pPr>
        <w:spacing w:line="0" w:lineRule="atLeast"/>
        <w:jc w:val="both"/>
        <w:rPr>
          <w:rFonts w:ascii="Times New Roman" w:hAnsi="Times New Roman" w:cs="Times New Roman"/>
          <w:bCs/>
          <w:sz w:val="28"/>
          <w:szCs w:val="28"/>
        </w:rPr>
      </w:pPr>
      <w:r w:rsidRPr="005A7345">
        <w:rPr>
          <w:rFonts w:ascii="Times New Roman" w:hAnsi="Times New Roman" w:cs="Times New Roman"/>
          <w:sz w:val="28"/>
          <w:szCs w:val="28"/>
        </w:rPr>
        <w:t>2.При орг</w:t>
      </w:r>
      <w:r w:rsidR="00F2209D">
        <w:rPr>
          <w:rFonts w:ascii="Times New Roman" w:hAnsi="Times New Roman" w:cs="Times New Roman"/>
          <w:sz w:val="28"/>
          <w:szCs w:val="28"/>
        </w:rPr>
        <w:t>а</w:t>
      </w:r>
      <w:r w:rsidRPr="005A7345">
        <w:rPr>
          <w:rFonts w:ascii="Times New Roman" w:hAnsi="Times New Roman" w:cs="Times New Roman"/>
          <w:sz w:val="28"/>
          <w:szCs w:val="28"/>
        </w:rPr>
        <w:t xml:space="preserve">низации торгов </w:t>
      </w:r>
      <w:r w:rsidRPr="005A7345">
        <w:rPr>
          <w:rFonts w:ascii="Times New Roman" w:hAnsi="Times New Roman" w:cs="Times New Roman"/>
          <w:bCs/>
          <w:sz w:val="28"/>
          <w:szCs w:val="28"/>
        </w:rPr>
        <w:t xml:space="preserve">на право заключения договора на размещение нестационарного торгового объекта и заключения договора на размещение нестационарного торгового объекта руководствоваться типовыми формами договора, заявки и заявления о заключении договора о размещении нестационарного </w:t>
      </w:r>
      <w:r w:rsidRPr="005A7345">
        <w:rPr>
          <w:rFonts w:ascii="Times New Roman" w:hAnsi="Times New Roman" w:cs="Times New Roman"/>
          <w:bCs/>
          <w:sz w:val="28"/>
          <w:szCs w:val="28"/>
        </w:rPr>
        <w:lastRenderedPageBreak/>
        <w:t>торгового объекта, утвержденных постановлением правительства Ростовской области от 18.09.2015 №</w:t>
      </w:r>
      <w:r w:rsidR="00F2209D">
        <w:rPr>
          <w:rFonts w:ascii="Times New Roman" w:hAnsi="Times New Roman" w:cs="Times New Roman"/>
          <w:bCs/>
          <w:sz w:val="28"/>
          <w:szCs w:val="28"/>
        </w:rPr>
        <w:t xml:space="preserve"> </w:t>
      </w:r>
      <w:r w:rsidRPr="005A7345">
        <w:rPr>
          <w:rFonts w:ascii="Times New Roman" w:hAnsi="Times New Roman" w:cs="Times New Roman"/>
          <w:bCs/>
          <w:sz w:val="28"/>
          <w:szCs w:val="28"/>
        </w:rPr>
        <w:t>583.</w:t>
      </w:r>
    </w:p>
    <w:p w:rsidR="00E026C1" w:rsidRPr="005A7345" w:rsidRDefault="00E026C1" w:rsidP="005A7345">
      <w:pPr>
        <w:pStyle w:val="stposh"/>
        <w:spacing w:line="0" w:lineRule="atLeast"/>
        <w:rPr>
          <w:sz w:val="28"/>
          <w:szCs w:val="28"/>
        </w:rPr>
      </w:pPr>
      <w:r w:rsidRPr="005A7345">
        <w:rPr>
          <w:sz w:val="28"/>
          <w:szCs w:val="28"/>
        </w:rPr>
        <w:t xml:space="preserve">3. Утвердить Методику расчета платы за размещение и эксплуатацию нестационарных торговых объектов на земельных участках, находящихся в муниципальной собственности, либо на земельных участках, государственная собственность на которые не разграничена и распоряжение которыми осуществляется Администрацией </w:t>
      </w:r>
      <w:r w:rsidR="00F2209D">
        <w:rPr>
          <w:sz w:val="28"/>
          <w:szCs w:val="28"/>
        </w:rPr>
        <w:t xml:space="preserve">Войновского </w:t>
      </w:r>
      <w:r w:rsidRPr="005A7345">
        <w:rPr>
          <w:sz w:val="28"/>
          <w:szCs w:val="28"/>
        </w:rPr>
        <w:t xml:space="preserve"> сельского поселения согласно приложению </w:t>
      </w:r>
      <w:r w:rsidR="00F2209D">
        <w:rPr>
          <w:sz w:val="28"/>
          <w:szCs w:val="28"/>
        </w:rPr>
        <w:t>№</w:t>
      </w:r>
      <w:r w:rsidRPr="005A7345">
        <w:rPr>
          <w:sz w:val="28"/>
          <w:szCs w:val="28"/>
        </w:rPr>
        <w:t xml:space="preserve"> 2.</w:t>
      </w:r>
    </w:p>
    <w:p w:rsidR="00E026C1" w:rsidRPr="005A7345" w:rsidRDefault="00E026C1" w:rsidP="005A7345">
      <w:pPr>
        <w:pStyle w:val="stposh"/>
        <w:spacing w:line="0" w:lineRule="atLeast"/>
        <w:rPr>
          <w:sz w:val="28"/>
          <w:szCs w:val="28"/>
        </w:rPr>
      </w:pPr>
      <w:r w:rsidRPr="005A7345">
        <w:rPr>
          <w:sz w:val="28"/>
          <w:szCs w:val="28"/>
        </w:rPr>
        <w:t>4. Установить сроки размещения объектов для реализации товаров сезонного назначения в мелкорозничной нестационарной торговой сети:</w:t>
      </w:r>
    </w:p>
    <w:p w:rsidR="00E026C1" w:rsidRPr="005A7345" w:rsidRDefault="00E026C1" w:rsidP="005A7345">
      <w:pPr>
        <w:pStyle w:val="stposh"/>
        <w:spacing w:line="0" w:lineRule="atLeast"/>
        <w:rPr>
          <w:sz w:val="28"/>
          <w:szCs w:val="28"/>
        </w:rPr>
      </w:pPr>
      <w:r w:rsidRPr="005A7345">
        <w:rPr>
          <w:sz w:val="28"/>
          <w:szCs w:val="28"/>
        </w:rPr>
        <w:t>4.1. Кваса, мороженого, прохладительных напитков, плодоовощных товаров, бахчевых культур в местах организованной торговли в период с 20 апреля по 1 ноября.</w:t>
      </w:r>
    </w:p>
    <w:p w:rsidR="00E026C1" w:rsidRPr="005A7345" w:rsidRDefault="00E026C1" w:rsidP="005A7345">
      <w:pPr>
        <w:pStyle w:val="stposh"/>
        <w:spacing w:line="0" w:lineRule="atLeast"/>
        <w:rPr>
          <w:sz w:val="28"/>
          <w:szCs w:val="28"/>
        </w:rPr>
      </w:pPr>
      <w:r w:rsidRPr="005A7345">
        <w:rPr>
          <w:sz w:val="28"/>
          <w:szCs w:val="28"/>
        </w:rPr>
        <w:t>4.2. Аттракционов - в период с 1 мая по 1 ноября.</w:t>
      </w:r>
    </w:p>
    <w:p w:rsidR="00E026C1" w:rsidRPr="005A7345" w:rsidRDefault="00E026C1" w:rsidP="005A7345">
      <w:pPr>
        <w:pStyle w:val="stposh"/>
        <w:spacing w:line="0" w:lineRule="atLeast"/>
        <w:rPr>
          <w:sz w:val="28"/>
          <w:szCs w:val="28"/>
        </w:rPr>
      </w:pPr>
      <w:r w:rsidRPr="005A7345">
        <w:rPr>
          <w:sz w:val="28"/>
          <w:szCs w:val="28"/>
        </w:rPr>
        <w:t>4.3. Хвойных деревьев - в период с 10 по 31 декабря.</w:t>
      </w:r>
    </w:p>
    <w:p w:rsidR="00E026C1" w:rsidRPr="005A7345" w:rsidRDefault="00E026C1" w:rsidP="005A7345">
      <w:pPr>
        <w:pStyle w:val="stposh"/>
        <w:spacing w:line="0" w:lineRule="atLeast"/>
        <w:rPr>
          <w:sz w:val="28"/>
          <w:szCs w:val="28"/>
        </w:rPr>
      </w:pPr>
      <w:r w:rsidRPr="005A7345">
        <w:rPr>
          <w:sz w:val="28"/>
          <w:szCs w:val="28"/>
        </w:rPr>
        <w:t>4.4. Печатной, сувенирной продукции, цветов, стеклотары и кондитерских изделий - в период с 1 марта  по 1 октября.</w:t>
      </w:r>
    </w:p>
    <w:p w:rsidR="00E026C1" w:rsidRPr="005A7345" w:rsidRDefault="00E026C1" w:rsidP="005A7345">
      <w:pPr>
        <w:pStyle w:val="stposh"/>
        <w:spacing w:line="0" w:lineRule="atLeast"/>
        <w:rPr>
          <w:sz w:val="28"/>
          <w:szCs w:val="28"/>
        </w:rPr>
      </w:pPr>
      <w:r w:rsidRPr="005A7345">
        <w:rPr>
          <w:sz w:val="28"/>
          <w:szCs w:val="28"/>
        </w:rPr>
        <w:t>4.5. Искусственных цветов, венков - в период с 1 апреля по 31 мая.</w:t>
      </w:r>
    </w:p>
    <w:p w:rsidR="00E026C1" w:rsidRPr="005A7345" w:rsidRDefault="00E026C1" w:rsidP="005A7345">
      <w:pPr>
        <w:spacing w:line="0" w:lineRule="atLeast"/>
        <w:jc w:val="both"/>
        <w:rPr>
          <w:rFonts w:ascii="Times New Roman" w:hAnsi="Times New Roman" w:cs="Times New Roman"/>
          <w:sz w:val="28"/>
          <w:szCs w:val="28"/>
        </w:rPr>
      </w:pPr>
      <w:r w:rsidRPr="005A7345">
        <w:rPr>
          <w:rFonts w:ascii="Times New Roman" w:hAnsi="Times New Roman" w:cs="Times New Roman"/>
          <w:sz w:val="28"/>
          <w:szCs w:val="28"/>
        </w:rPr>
        <w:t xml:space="preserve">5.Организацию исполнения настоящего постановления возложить специалиста первой категории </w:t>
      </w:r>
      <w:r w:rsidR="00F2209D">
        <w:rPr>
          <w:rFonts w:ascii="Times New Roman" w:hAnsi="Times New Roman" w:cs="Times New Roman"/>
          <w:sz w:val="28"/>
          <w:szCs w:val="28"/>
        </w:rPr>
        <w:t>Администрации Войновского сельского поселения Орехову Ф.З.</w:t>
      </w:r>
    </w:p>
    <w:p w:rsidR="00E026C1" w:rsidRPr="005A7345" w:rsidRDefault="00E026C1" w:rsidP="005A7345">
      <w:pPr>
        <w:spacing w:line="0" w:lineRule="atLeast"/>
        <w:jc w:val="both"/>
        <w:rPr>
          <w:rFonts w:ascii="Times New Roman" w:hAnsi="Times New Roman" w:cs="Times New Roman"/>
          <w:sz w:val="28"/>
          <w:szCs w:val="28"/>
        </w:rPr>
      </w:pPr>
      <w:r w:rsidRPr="005A7345">
        <w:rPr>
          <w:rFonts w:ascii="Times New Roman" w:hAnsi="Times New Roman" w:cs="Times New Roman"/>
          <w:sz w:val="28"/>
          <w:szCs w:val="28"/>
        </w:rPr>
        <w:t>6.Постановление вступает в силу с момента подписания и подлежит официальному опубликованию.</w:t>
      </w:r>
    </w:p>
    <w:p w:rsidR="00E026C1" w:rsidRPr="005A7345" w:rsidRDefault="00E026C1" w:rsidP="005A7345">
      <w:pPr>
        <w:spacing w:line="0" w:lineRule="atLeast"/>
        <w:jc w:val="both"/>
        <w:rPr>
          <w:rFonts w:ascii="Times New Roman" w:hAnsi="Times New Roman" w:cs="Times New Roman"/>
          <w:sz w:val="28"/>
          <w:szCs w:val="28"/>
        </w:rPr>
      </w:pPr>
    </w:p>
    <w:p w:rsidR="00E026C1" w:rsidRPr="005A7345" w:rsidRDefault="00E026C1" w:rsidP="005A7345">
      <w:pPr>
        <w:spacing w:line="0" w:lineRule="atLeast"/>
        <w:jc w:val="both"/>
        <w:rPr>
          <w:rFonts w:ascii="Times New Roman" w:hAnsi="Times New Roman" w:cs="Times New Roman"/>
          <w:sz w:val="28"/>
          <w:szCs w:val="28"/>
        </w:rPr>
      </w:pPr>
    </w:p>
    <w:p w:rsidR="00A5511A" w:rsidRDefault="00E026C1" w:rsidP="00A5511A">
      <w:pPr>
        <w:spacing w:after="0" w:line="0" w:lineRule="atLeast"/>
        <w:jc w:val="both"/>
        <w:outlineLvl w:val="0"/>
        <w:rPr>
          <w:rFonts w:ascii="Times New Roman" w:hAnsi="Times New Roman" w:cs="Times New Roman"/>
          <w:sz w:val="28"/>
          <w:szCs w:val="28"/>
        </w:rPr>
      </w:pPr>
      <w:r w:rsidRPr="005A7345">
        <w:rPr>
          <w:rFonts w:ascii="Times New Roman" w:hAnsi="Times New Roman" w:cs="Times New Roman"/>
          <w:sz w:val="28"/>
          <w:szCs w:val="28"/>
        </w:rPr>
        <w:t xml:space="preserve">Глава  </w:t>
      </w:r>
      <w:r w:rsidR="00F2209D">
        <w:rPr>
          <w:rFonts w:ascii="Times New Roman" w:hAnsi="Times New Roman" w:cs="Times New Roman"/>
          <w:sz w:val="28"/>
          <w:szCs w:val="28"/>
        </w:rPr>
        <w:t xml:space="preserve">Войновского </w:t>
      </w:r>
      <w:r w:rsidRPr="005A7345">
        <w:rPr>
          <w:rFonts w:ascii="Times New Roman" w:hAnsi="Times New Roman" w:cs="Times New Roman"/>
          <w:sz w:val="28"/>
          <w:szCs w:val="28"/>
        </w:rPr>
        <w:t xml:space="preserve"> </w:t>
      </w:r>
    </w:p>
    <w:p w:rsidR="00E026C1" w:rsidRPr="005A7345" w:rsidRDefault="00E026C1" w:rsidP="00A5511A">
      <w:pPr>
        <w:spacing w:after="0" w:line="0" w:lineRule="atLeast"/>
        <w:jc w:val="both"/>
        <w:outlineLvl w:val="0"/>
        <w:rPr>
          <w:rFonts w:ascii="Times New Roman" w:hAnsi="Times New Roman" w:cs="Times New Roman"/>
          <w:sz w:val="28"/>
          <w:szCs w:val="28"/>
        </w:rPr>
      </w:pPr>
      <w:r w:rsidRPr="005A7345">
        <w:rPr>
          <w:rFonts w:ascii="Times New Roman" w:hAnsi="Times New Roman" w:cs="Times New Roman"/>
          <w:sz w:val="28"/>
          <w:szCs w:val="28"/>
        </w:rPr>
        <w:t xml:space="preserve">сельского поселения </w:t>
      </w:r>
      <w:r w:rsidR="00A5511A">
        <w:rPr>
          <w:rFonts w:ascii="Times New Roman" w:hAnsi="Times New Roman" w:cs="Times New Roman"/>
          <w:sz w:val="28"/>
          <w:szCs w:val="28"/>
        </w:rPr>
        <w:t xml:space="preserve"> </w:t>
      </w:r>
      <w:r w:rsidRPr="005A7345">
        <w:rPr>
          <w:rFonts w:ascii="Times New Roman" w:hAnsi="Times New Roman" w:cs="Times New Roman"/>
          <w:sz w:val="28"/>
          <w:szCs w:val="28"/>
        </w:rPr>
        <w:t xml:space="preserve"> </w:t>
      </w:r>
      <w:r w:rsidR="00A5511A">
        <w:rPr>
          <w:rFonts w:ascii="Times New Roman" w:hAnsi="Times New Roman" w:cs="Times New Roman"/>
          <w:sz w:val="28"/>
          <w:szCs w:val="28"/>
        </w:rPr>
        <w:t xml:space="preserve">                                                                        </w:t>
      </w:r>
      <w:r w:rsidRPr="005A7345">
        <w:rPr>
          <w:rFonts w:ascii="Times New Roman" w:hAnsi="Times New Roman" w:cs="Times New Roman"/>
          <w:sz w:val="28"/>
          <w:szCs w:val="28"/>
        </w:rPr>
        <w:t xml:space="preserve"> </w:t>
      </w:r>
      <w:r w:rsidR="00F2209D">
        <w:rPr>
          <w:rFonts w:ascii="Times New Roman" w:hAnsi="Times New Roman" w:cs="Times New Roman"/>
          <w:sz w:val="28"/>
          <w:szCs w:val="28"/>
        </w:rPr>
        <w:t>В.В.Гончаров</w:t>
      </w:r>
      <w:r w:rsidRPr="005A7345">
        <w:rPr>
          <w:rFonts w:ascii="Times New Roman" w:hAnsi="Times New Roman" w:cs="Times New Roman"/>
          <w:sz w:val="28"/>
          <w:szCs w:val="28"/>
        </w:rPr>
        <w:t xml:space="preserve"> </w:t>
      </w:r>
    </w:p>
    <w:p w:rsidR="00E026C1" w:rsidRPr="005A7345" w:rsidRDefault="00E026C1" w:rsidP="005A7345">
      <w:pPr>
        <w:spacing w:line="0" w:lineRule="atLeast"/>
        <w:jc w:val="both"/>
        <w:rPr>
          <w:rFonts w:ascii="Times New Roman" w:hAnsi="Times New Roman" w:cs="Times New Roman"/>
          <w:sz w:val="28"/>
          <w:szCs w:val="28"/>
        </w:rPr>
      </w:pPr>
    </w:p>
    <w:p w:rsidR="00E026C1" w:rsidRPr="005A7345" w:rsidRDefault="00E026C1" w:rsidP="00F2209D">
      <w:pPr>
        <w:spacing w:after="0" w:line="0" w:lineRule="atLeast"/>
        <w:jc w:val="both"/>
        <w:rPr>
          <w:rFonts w:ascii="Times New Roman" w:hAnsi="Times New Roman" w:cs="Times New Roman"/>
          <w:sz w:val="28"/>
          <w:szCs w:val="28"/>
        </w:rPr>
      </w:pPr>
      <w:r w:rsidRPr="005A7345">
        <w:rPr>
          <w:rFonts w:ascii="Times New Roman" w:hAnsi="Times New Roman" w:cs="Times New Roman"/>
          <w:sz w:val="28"/>
          <w:szCs w:val="28"/>
        </w:rPr>
        <w:t>Постановление вносит:</w:t>
      </w:r>
    </w:p>
    <w:p w:rsidR="00E026C1" w:rsidRPr="005A7345" w:rsidRDefault="00E026C1" w:rsidP="00F2209D">
      <w:pPr>
        <w:spacing w:after="0" w:line="0" w:lineRule="atLeast"/>
        <w:jc w:val="both"/>
        <w:rPr>
          <w:rFonts w:ascii="Times New Roman" w:hAnsi="Times New Roman" w:cs="Times New Roman"/>
          <w:sz w:val="28"/>
          <w:szCs w:val="28"/>
        </w:rPr>
      </w:pPr>
      <w:r w:rsidRPr="005A7345">
        <w:rPr>
          <w:rFonts w:ascii="Times New Roman" w:hAnsi="Times New Roman" w:cs="Times New Roman"/>
          <w:sz w:val="28"/>
          <w:szCs w:val="28"/>
        </w:rPr>
        <w:t xml:space="preserve">специалист первой категории </w:t>
      </w:r>
    </w:p>
    <w:p w:rsidR="00E026C1" w:rsidRPr="005A7345" w:rsidRDefault="00E026C1" w:rsidP="005A7345">
      <w:pPr>
        <w:pStyle w:val="ConsPlusNormal"/>
        <w:widowControl/>
        <w:spacing w:line="0" w:lineRule="atLeast"/>
        <w:ind w:firstLine="0"/>
        <w:rPr>
          <w:rFonts w:ascii="Times New Roman" w:hAnsi="Times New Roman" w:cs="Times New Roman"/>
          <w:sz w:val="24"/>
          <w:szCs w:val="24"/>
        </w:rPr>
      </w:pPr>
    </w:p>
    <w:p w:rsidR="00E026C1" w:rsidRPr="005A7345" w:rsidRDefault="00E026C1" w:rsidP="005A7345">
      <w:pPr>
        <w:pStyle w:val="ConsPlusNormal"/>
        <w:widowControl/>
        <w:spacing w:line="0" w:lineRule="atLeast"/>
        <w:ind w:firstLine="0"/>
        <w:rPr>
          <w:rFonts w:ascii="Times New Roman" w:hAnsi="Times New Roman" w:cs="Times New Roman"/>
          <w:sz w:val="24"/>
          <w:szCs w:val="24"/>
        </w:rPr>
      </w:pPr>
    </w:p>
    <w:p w:rsidR="00E026C1" w:rsidRPr="005A7345" w:rsidRDefault="00E026C1" w:rsidP="005A7345">
      <w:pPr>
        <w:pStyle w:val="ConsPlusNormal"/>
        <w:widowControl/>
        <w:spacing w:line="0" w:lineRule="atLeast"/>
        <w:ind w:firstLine="0"/>
        <w:rPr>
          <w:rFonts w:ascii="Times New Roman" w:hAnsi="Times New Roman" w:cs="Times New Roman"/>
          <w:sz w:val="24"/>
          <w:szCs w:val="24"/>
        </w:rPr>
      </w:pPr>
    </w:p>
    <w:p w:rsidR="00E026C1" w:rsidRPr="005A7345" w:rsidRDefault="00E026C1" w:rsidP="005A7345">
      <w:pPr>
        <w:pStyle w:val="ConsPlusNormal"/>
        <w:widowControl/>
        <w:spacing w:line="0" w:lineRule="atLeast"/>
        <w:ind w:firstLine="0"/>
        <w:rPr>
          <w:rFonts w:ascii="Times New Roman" w:hAnsi="Times New Roman" w:cs="Times New Roman"/>
          <w:sz w:val="24"/>
          <w:szCs w:val="24"/>
        </w:rPr>
      </w:pPr>
    </w:p>
    <w:p w:rsidR="00E026C1" w:rsidRPr="005A7345" w:rsidRDefault="00E026C1" w:rsidP="005A7345">
      <w:pPr>
        <w:pStyle w:val="ConsPlusNormal"/>
        <w:widowControl/>
        <w:spacing w:line="0" w:lineRule="atLeast"/>
        <w:ind w:firstLine="0"/>
        <w:rPr>
          <w:rFonts w:ascii="Times New Roman" w:hAnsi="Times New Roman" w:cs="Times New Roman"/>
          <w:sz w:val="24"/>
          <w:szCs w:val="24"/>
        </w:rPr>
      </w:pPr>
    </w:p>
    <w:p w:rsidR="00F2209D" w:rsidRDefault="00F2209D" w:rsidP="00F2209D">
      <w:pPr>
        <w:pStyle w:val="ConsPlusNormal"/>
        <w:widowControl/>
        <w:spacing w:line="0" w:lineRule="atLeast"/>
        <w:ind w:firstLine="0"/>
        <w:rPr>
          <w:rFonts w:ascii="Times New Roman" w:hAnsi="Times New Roman" w:cs="Times New Roman"/>
          <w:sz w:val="24"/>
          <w:szCs w:val="24"/>
        </w:rPr>
      </w:pPr>
    </w:p>
    <w:p w:rsidR="00F2209D" w:rsidRDefault="00F2209D" w:rsidP="00F2209D">
      <w:pPr>
        <w:pStyle w:val="ConsPlusNormal"/>
        <w:widowControl/>
        <w:spacing w:line="0" w:lineRule="atLeast"/>
        <w:ind w:firstLine="0"/>
        <w:rPr>
          <w:rFonts w:ascii="Times New Roman" w:hAnsi="Times New Roman" w:cs="Times New Roman"/>
          <w:sz w:val="24"/>
          <w:szCs w:val="24"/>
        </w:rPr>
      </w:pPr>
    </w:p>
    <w:p w:rsidR="00755175" w:rsidRDefault="00F2209D" w:rsidP="00F2209D">
      <w:pPr>
        <w:pStyle w:val="ConsPlusNormal"/>
        <w:widowControl/>
        <w:spacing w:line="0" w:lineRule="atLeast"/>
        <w:ind w:firstLine="0"/>
        <w:rPr>
          <w:rFonts w:ascii="Times New Roman" w:hAnsi="Times New Roman" w:cs="Times New Roman"/>
          <w:sz w:val="24"/>
          <w:szCs w:val="24"/>
        </w:rPr>
      </w:pPr>
      <w:r>
        <w:rPr>
          <w:rFonts w:ascii="Times New Roman" w:hAnsi="Times New Roman" w:cs="Times New Roman"/>
          <w:sz w:val="24"/>
          <w:szCs w:val="24"/>
        </w:rPr>
        <w:t xml:space="preserve">                                                                                                                                             </w:t>
      </w:r>
    </w:p>
    <w:p w:rsidR="00755175" w:rsidRDefault="00755175" w:rsidP="00F2209D">
      <w:pPr>
        <w:pStyle w:val="ConsPlusNormal"/>
        <w:widowControl/>
        <w:spacing w:line="0" w:lineRule="atLeast"/>
        <w:ind w:firstLine="0"/>
        <w:rPr>
          <w:rFonts w:ascii="Times New Roman" w:hAnsi="Times New Roman" w:cs="Times New Roman"/>
          <w:sz w:val="24"/>
          <w:szCs w:val="24"/>
        </w:rPr>
      </w:pPr>
    </w:p>
    <w:p w:rsidR="00E026C1" w:rsidRPr="005A7345" w:rsidRDefault="00755175" w:rsidP="00F2209D">
      <w:pPr>
        <w:pStyle w:val="ConsPlusNormal"/>
        <w:widowControl/>
        <w:spacing w:line="0" w:lineRule="atLeast"/>
        <w:ind w:firstLine="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E026C1" w:rsidRPr="005A7345">
        <w:rPr>
          <w:rFonts w:ascii="Times New Roman" w:hAnsi="Times New Roman" w:cs="Times New Roman"/>
          <w:sz w:val="24"/>
          <w:szCs w:val="24"/>
        </w:rPr>
        <w:t>Приложение №1</w:t>
      </w:r>
    </w:p>
    <w:p w:rsidR="00E026C1" w:rsidRPr="005A7345" w:rsidRDefault="00E026C1" w:rsidP="005A7345">
      <w:pPr>
        <w:pStyle w:val="ConsPlusNormal"/>
        <w:widowControl/>
        <w:spacing w:line="0" w:lineRule="atLeast"/>
        <w:ind w:firstLine="0"/>
        <w:jc w:val="right"/>
        <w:rPr>
          <w:rFonts w:ascii="Times New Roman" w:hAnsi="Times New Roman" w:cs="Times New Roman"/>
          <w:sz w:val="24"/>
          <w:szCs w:val="24"/>
        </w:rPr>
      </w:pPr>
      <w:r w:rsidRPr="005A7345">
        <w:rPr>
          <w:rFonts w:ascii="Times New Roman" w:hAnsi="Times New Roman" w:cs="Times New Roman"/>
          <w:sz w:val="24"/>
          <w:szCs w:val="24"/>
        </w:rPr>
        <w:t xml:space="preserve"> к постановлению Администрации </w:t>
      </w:r>
    </w:p>
    <w:p w:rsidR="00E026C1" w:rsidRPr="005A7345" w:rsidRDefault="00F2209D" w:rsidP="005A7345">
      <w:pPr>
        <w:pStyle w:val="ConsPlusNormal"/>
        <w:widowControl/>
        <w:spacing w:line="0" w:lineRule="atLeast"/>
        <w:ind w:firstLine="0"/>
        <w:jc w:val="right"/>
        <w:rPr>
          <w:rFonts w:ascii="Times New Roman" w:hAnsi="Times New Roman" w:cs="Times New Roman"/>
          <w:sz w:val="24"/>
          <w:szCs w:val="24"/>
        </w:rPr>
      </w:pPr>
      <w:r>
        <w:rPr>
          <w:rFonts w:ascii="Times New Roman" w:hAnsi="Times New Roman" w:cs="Times New Roman"/>
          <w:sz w:val="24"/>
          <w:szCs w:val="24"/>
        </w:rPr>
        <w:t xml:space="preserve">Войновского </w:t>
      </w:r>
      <w:r w:rsidR="00E026C1" w:rsidRPr="005A7345">
        <w:rPr>
          <w:rFonts w:ascii="Times New Roman" w:hAnsi="Times New Roman" w:cs="Times New Roman"/>
          <w:sz w:val="24"/>
          <w:szCs w:val="24"/>
        </w:rPr>
        <w:t xml:space="preserve"> сельского поселения</w:t>
      </w:r>
    </w:p>
    <w:p w:rsidR="00E026C1" w:rsidRPr="005A7345" w:rsidRDefault="00E026C1" w:rsidP="005A7345">
      <w:pPr>
        <w:pStyle w:val="ConsPlusNormal"/>
        <w:widowControl/>
        <w:spacing w:line="0" w:lineRule="atLeast"/>
        <w:ind w:firstLine="0"/>
        <w:jc w:val="right"/>
        <w:rPr>
          <w:rFonts w:ascii="Times New Roman" w:hAnsi="Times New Roman" w:cs="Times New Roman"/>
          <w:sz w:val="24"/>
          <w:szCs w:val="24"/>
        </w:rPr>
      </w:pPr>
      <w:r w:rsidRPr="005A7345">
        <w:rPr>
          <w:rFonts w:ascii="Times New Roman" w:hAnsi="Times New Roman" w:cs="Times New Roman"/>
          <w:sz w:val="24"/>
          <w:szCs w:val="24"/>
        </w:rPr>
        <w:t>«___»________2015</w:t>
      </w:r>
    </w:p>
    <w:p w:rsidR="00E026C1" w:rsidRPr="005A7345" w:rsidRDefault="00E026C1" w:rsidP="005A7345">
      <w:pPr>
        <w:spacing w:line="0" w:lineRule="atLeast"/>
        <w:ind w:firstLine="709"/>
        <w:jc w:val="both"/>
        <w:rPr>
          <w:rFonts w:ascii="Times New Roman" w:hAnsi="Times New Roman" w:cs="Times New Roman"/>
          <w:sz w:val="28"/>
          <w:szCs w:val="28"/>
        </w:rPr>
      </w:pPr>
      <w:bookmarkStart w:id="0" w:name="sub_2"/>
    </w:p>
    <w:p w:rsidR="00E026C1" w:rsidRPr="005A7345" w:rsidRDefault="00E026C1" w:rsidP="005A7345">
      <w:pPr>
        <w:spacing w:line="0" w:lineRule="atLeast"/>
        <w:ind w:firstLine="709"/>
        <w:jc w:val="both"/>
        <w:rPr>
          <w:rFonts w:ascii="Times New Roman" w:hAnsi="Times New Roman" w:cs="Times New Roman"/>
          <w:sz w:val="28"/>
          <w:szCs w:val="28"/>
        </w:rPr>
      </w:pPr>
    </w:p>
    <w:p w:rsidR="00755175" w:rsidRDefault="00E026C1" w:rsidP="00755175">
      <w:pPr>
        <w:spacing w:after="0" w:line="0" w:lineRule="atLeast"/>
        <w:ind w:firstLine="709"/>
        <w:jc w:val="center"/>
        <w:rPr>
          <w:rFonts w:ascii="Times New Roman" w:hAnsi="Times New Roman" w:cs="Times New Roman"/>
          <w:b/>
          <w:bCs/>
          <w:sz w:val="28"/>
        </w:rPr>
      </w:pPr>
      <w:r w:rsidRPr="005A7345">
        <w:rPr>
          <w:rFonts w:ascii="Times New Roman" w:hAnsi="Times New Roman" w:cs="Times New Roman"/>
          <w:b/>
          <w:bCs/>
          <w:sz w:val="28"/>
          <w:szCs w:val="24"/>
        </w:rPr>
        <w:t>Порядок размещении н</w:t>
      </w:r>
      <w:r w:rsidRPr="005A7345">
        <w:rPr>
          <w:rFonts w:ascii="Times New Roman" w:hAnsi="Times New Roman" w:cs="Times New Roman"/>
          <w:b/>
          <w:bCs/>
          <w:sz w:val="28"/>
        </w:rPr>
        <w:t xml:space="preserve">естационарных торговых объектов </w:t>
      </w:r>
    </w:p>
    <w:p w:rsidR="00E026C1" w:rsidRPr="005A7345" w:rsidRDefault="00E026C1" w:rsidP="00755175">
      <w:pPr>
        <w:spacing w:after="0" w:line="0" w:lineRule="atLeast"/>
        <w:ind w:firstLine="709"/>
        <w:jc w:val="center"/>
        <w:rPr>
          <w:rFonts w:ascii="Times New Roman" w:hAnsi="Times New Roman" w:cs="Times New Roman"/>
          <w:b/>
          <w:bCs/>
          <w:sz w:val="28"/>
          <w:szCs w:val="24"/>
        </w:rPr>
      </w:pPr>
      <w:r w:rsidRPr="005A7345">
        <w:rPr>
          <w:rFonts w:ascii="Times New Roman" w:hAnsi="Times New Roman" w:cs="Times New Roman"/>
          <w:b/>
          <w:bCs/>
          <w:sz w:val="28"/>
        </w:rPr>
        <w:t>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w:t>
      </w:r>
    </w:p>
    <w:p w:rsidR="00E026C1" w:rsidRPr="00F2209D" w:rsidRDefault="00F2209D" w:rsidP="00F2209D">
      <w:pPr>
        <w:pStyle w:val="a5"/>
        <w:widowControl w:val="0"/>
        <w:autoSpaceDE w:val="0"/>
        <w:autoSpaceDN w:val="0"/>
        <w:adjustRightInd w:val="0"/>
        <w:spacing w:before="120" w:after="120" w:line="0" w:lineRule="atLeast"/>
        <w:ind w:left="3825"/>
        <w:outlineLvl w:val="0"/>
        <w:rPr>
          <w:rFonts w:ascii="Times New Roman" w:hAnsi="Times New Roman" w:cs="Times New Roman"/>
          <w:b/>
          <w:bCs/>
          <w:sz w:val="24"/>
          <w:szCs w:val="24"/>
        </w:rPr>
      </w:pPr>
      <w:bookmarkStart w:id="1" w:name="i98088"/>
      <w:r>
        <w:rPr>
          <w:rFonts w:ascii="Times New Roman" w:hAnsi="Times New Roman" w:cs="Times New Roman"/>
          <w:b/>
          <w:bCs/>
          <w:sz w:val="24"/>
          <w:szCs w:val="24"/>
        </w:rPr>
        <w:t>1.</w:t>
      </w:r>
      <w:r w:rsidR="00E026C1" w:rsidRPr="00F2209D">
        <w:rPr>
          <w:rFonts w:ascii="Times New Roman" w:hAnsi="Times New Roman" w:cs="Times New Roman"/>
          <w:b/>
          <w:bCs/>
          <w:sz w:val="24"/>
          <w:szCs w:val="24"/>
        </w:rPr>
        <w:t>Общие положения</w:t>
      </w:r>
      <w:bookmarkEnd w:id="1"/>
    </w:p>
    <w:p w:rsidR="00E026C1" w:rsidRPr="005A7345" w:rsidRDefault="00E026C1" w:rsidP="00F2209D">
      <w:pPr>
        <w:spacing w:line="0" w:lineRule="atLeast"/>
        <w:ind w:firstLine="709"/>
        <w:jc w:val="center"/>
        <w:rPr>
          <w:rFonts w:ascii="Times New Roman" w:hAnsi="Times New Roman" w:cs="Times New Roman"/>
          <w:sz w:val="28"/>
          <w:szCs w:val="28"/>
        </w:rPr>
      </w:pPr>
    </w:p>
    <w:p w:rsidR="00E026C1" w:rsidRPr="005A7345" w:rsidRDefault="00E026C1" w:rsidP="005A7345">
      <w:pPr>
        <w:spacing w:line="0" w:lineRule="atLeast"/>
        <w:ind w:firstLine="709"/>
        <w:jc w:val="both"/>
        <w:rPr>
          <w:rFonts w:ascii="Times New Roman" w:hAnsi="Times New Roman" w:cs="Times New Roman"/>
          <w:sz w:val="28"/>
          <w:szCs w:val="28"/>
        </w:rPr>
      </w:pPr>
      <w:r w:rsidRPr="005A7345">
        <w:rPr>
          <w:rFonts w:ascii="Times New Roman" w:hAnsi="Times New Roman" w:cs="Times New Roman"/>
          <w:sz w:val="28"/>
          <w:szCs w:val="28"/>
        </w:rPr>
        <w:t xml:space="preserve">1.1 Настоящие положение разработано во исполнение пунктов 2.1,3  постановления Правительства Ростовской области от 18.09.2015 № 583                                «О некоторых вопросах, связанных с размещением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 </w:t>
      </w:r>
    </w:p>
    <w:p w:rsidR="00E026C1" w:rsidRPr="005A7345" w:rsidRDefault="00E026C1" w:rsidP="005A7345">
      <w:pPr>
        <w:widowControl w:val="0"/>
        <w:autoSpaceDE w:val="0"/>
        <w:autoSpaceDN w:val="0"/>
        <w:adjustRightInd w:val="0"/>
        <w:spacing w:line="0" w:lineRule="atLeast"/>
        <w:ind w:firstLine="284"/>
        <w:jc w:val="both"/>
        <w:rPr>
          <w:rFonts w:ascii="Times New Roman" w:hAnsi="Times New Roman" w:cs="Times New Roman"/>
          <w:sz w:val="28"/>
          <w:szCs w:val="28"/>
        </w:rPr>
      </w:pPr>
      <w:r w:rsidRPr="005A7345">
        <w:rPr>
          <w:rFonts w:ascii="Times New Roman" w:hAnsi="Times New Roman" w:cs="Times New Roman"/>
          <w:sz w:val="28"/>
          <w:szCs w:val="28"/>
        </w:rPr>
        <w:t xml:space="preserve">    1.2 Размещение нестационарных торговых объектов на территории </w:t>
      </w:r>
      <w:r w:rsidR="00F2209D">
        <w:rPr>
          <w:rFonts w:ascii="Times New Roman" w:hAnsi="Times New Roman" w:cs="Times New Roman"/>
          <w:sz w:val="28"/>
          <w:szCs w:val="28"/>
        </w:rPr>
        <w:t xml:space="preserve">Войновского </w:t>
      </w:r>
      <w:r w:rsidRPr="005A7345">
        <w:rPr>
          <w:rFonts w:ascii="Times New Roman" w:hAnsi="Times New Roman" w:cs="Times New Roman"/>
          <w:sz w:val="28"/>
          <w:szCs w:val="28"/>
        </w:rPr>
        <w:t xml:space="preserve"> сельского поселения на земельных участках, в зданиях, строениях, сооружениях, находящихся в муниципальной собственности, осуществляется в соответствии со схемой размещения нестационарных торговых объектов с учетом необходимости обеспечения устойчивого развития территории, в том числе исключения негативного влияния объектов на пешеходную и транспортную инфраструктуру, и достижения норматива минимальной обеспеченности населения площадью торговых объектов в </w:t>
      </w:r>
      <w:r w:rsidR="00F2209D">
        <w:rPr>
          <w:rFonts w:ascii="Times New Roman" w:hAnsi="Times New Roman" w:cs="Times New Roman"/>
          <w:sz w:val="28"/>
          <w:szCs w:val="28"/>
        </w:rPr>
        <w:t xml:space="preserve">Войновском </w:t>
      </w:r>
      <w:r w:rsidRPr="005A7345">
        <w:rPr>
          <w:rFonts w:ascii="Times New Roman" w:hAnsi="Times New Roman" w:cs="Times New Roman"/>
          <w:sz w:val="28"/>
          <w:szCs w:val="28"/>
        </w:rPr>
        <w:t xml:space="preserve"> сельском поселении.</w:t>
      </w:r>
    </w:p>
    <w:p w:rsidR="00E026C1" w:rsidRPr="005A7345" w:rsidRDefault="00E026C1" w:rsidP="005A7345">
      <w:pPr>
        <w:widowControl w:val="0"/>
        <w:autoSpaceDE w:val="0"/>
        <w:autoSpaceDN w:val="0"/>
        <w:adjustRightInd w:val="0"/>
        <w:spacing w:line="0" w:lineRule="atLeast"/>
        <w:ind w:firstLine="284"/>
        <w:jc w:val="both"/>
        <w:rPr>
          <w:rFonts w:ascii="Times New Roman" w:hAnsi="Times New Roman" w:cs="Times New Roman"/>
          <w:sz w:val="28"/>
          <w:szCs w:val="28"/>
        </w:rPr>
      </w:pPr>
      <w:r w:rsidRPr="005A7345">
        <w:rPr>
          <w:rFonts w:ascii="Times New Roman" w:hAnsi="Times New Roman" w:cs="Times New Roman"/>
          <w:bCs/>
          <w:sz w:val="28"/>
          <w:szCs w:val="28"/>
        </w:rPr>
        <w:t xml:space="preserve">    1.3</w:t>
      </w:r>
      <w:r w:rsidRPr="005A7345">
        <w:rPr>
          <w:rFonts w:ascii="Times New Roman" w:hAnsi="Times New Roman" w:cs="Times New Roman"/>
          <w:sz w:val="28"/>
          <w:szCs w:val="28"/>
        </w:rPr>
        <w:t xml:space="preserve"> Размещение нестационарных торговых объектов осуществляется для нестационарных торговых объектов на земельных участках, находящихся в муниципальной собственности </w:t>
      </w:r>
      <w:r w:rsidR="00F2209D">
        <w:rPr>
          <w:rFonts w:ascii="Times New Roman" w:hAnsi="Times New Roman" w:cs="Times New Roman"/>
          <w:sz w:val="28"/>
          <w:szCs w:val="28"/>
        </w:rPr>
        <w:t xml:space="preserve">Войновского </w:t>
      </w:r>
      <w:r w:rsidRPr="005A7345">
        <w:rPr>
          <w:rFonts w:ascii="Times New Roman" w:hAnsi="Times New Roman" w:cs="Times New Roman"/>
          <w:sz w:val="28"/>
          <w:szCs w:val="28"/>
        </w:rPr>
        <w:t xml:space="preserve"> сельского поселения либо государственная собственность на которые не разграничена - на основании договора на размещение нестационарного торгового объекта в соответствии с настоящим постановлением.</w:t>
      </w:r>
    </w:p>
    <w:p w:rsidR="00E026C1" w:rsidRPr="005A7345" w:rsidRDefault="00E026C1" w:rsidP="005A7345">
      <w:pPr>
        <w:autoSpaceDE w:val="0"/>
        <w:autoSpaceDN w:val="0"/>
        <w:spacing w:line="0" w:lineRule="atLeast"/>
        <w:ind w:firstLine="567"/>
        <w:contextualSpacing/>
        <w:jc w:val="both"/>
        <w:rPr>
          <w:rFonts w:ascii="Times New Roman" w:hAnsi="Times New Roman" w:cs="Times New Roman"/>
          <w:sz w:val="28"/>
          <w:szCs w:val="28"/>
        </w:rPr>
      </w:pPr>
      <w:r w:rsidRPr="005A7345">
        <w:rPr>
          <w:rFonts w:ascii="Times New Roman" w:hAnsi="Times New Roman" w:cs="Times New Roman"/>
          <w:b/>
          <w:bCs/>
          <w:sz w:val="24"/>
          <w:szCs w:val="24"/>
        </w:rPr>
        <w:tab/>
      </w:r>
      <w:r w:rsidRPr="005A7345">
        <w:rPr>
          <w:rFonts w:ascii="Times New Roman" w:hAnsi="Times New Roman" w:cs="Times New Roman"/>
          <w:sz w:val="28"/>
          <w:szCs w:val="28"/>
        </w:rPr>
        <w:t xml:space="preserve">Размещение нестационарных торговых объектов осуществляется на основании договора аренды земельного участка, при размещении вновь возводимого нестационарного торгового объекта общей площадью более 100 квадратных метров. </w:t>
      </w:r>
    </w:p>
    <w:p w:rsidR="00E026C1" w:rsidRPr="005A7345" w:rsidRDefault="00E026C1" w:rsidP="005A7345">
      <w:pPr>
        <w:autoSpaceDE w:val="0"/>
        <w:autoSpaceDN w:val="0"/>
        <w:adjustRightInd w:val="0"/>
        <w:spacing w:line="0" w:lineRule="atLeast"/>
        <w:ind w:firstLine="567"/>
        <w:jc w:val="both"/>
        <w:rPr>
          <w:rFonts w:ascii="Times New Roman" w:hAnsi="Times New Roman" w:cs="Times New Roman"/>
          <w:sz w:val="28"/>
          <w:szCs w:val="28"/>
        </w:rPr>
      </w:pPr>
      <w:r w:rsidRPr="005A7345">
        <w:rPr>
          <w:rFonts w:ascii="Times New Roman" w:hAnsi="Times New Roman" w:cs="Times New Roman"/>
          <w:bCs/>
          <w:sz w:val="28"/>
          <w:szCs w:val="28"/>
        </w:rPr>
        <w:t xml:space="preserve">Предоставление такого земельного участка на основании договора аренды </w:t>
      </w:r>
      <w:r w:rsidRPr="005A7345">
        <w:rPr>
          <w:rFonts w:ascii="Times New Roman" w:hAnsi="Times New Roman" w:cs="Times New Roman"/>
          <w:sz w:val="28"/>
          <w:szCs w:val="28"/>
        </w:rPr>
        <w:t>осуществляется в порядке, определенным законодательством Российской Федерации.</w:t>
      </w:r>
    </w:p>
    <w:p w:rsidR="00E026C1" w:rsidRPr="005A7345" w:rsidRDefault="00E026C1" w:rsidP="005A7345">
      <w:pPr>
        <w:widowControl w:val="0"/>
        <w:autoSpaceDE w:val="0"/>
        <w:autoSpaceDN w:val="0"/>
        <w:adjustRightInd w:val="0"/>
        <w:spacing w:line="0" w:lineRule="atLeast"/>
        <w:ind w:firstLine="284"/>
        <w:jc w:val="both"/>
        <w:rPr>
          <w:rFonts w:ascii="Times New Roman" w:hAnsi="Times New Roman" w:cs="Times New Roman"/>
          <w:sz w:val="28"/>
          <w:szCs w:val="28"/>
        </w:rPr>
      </w:pPr>
      <w:r w:rsidRPr="005A7345">
        <w:rPr>
          <w:rFonts w:ascii="Times New Roman" w:hAnsi="Times New Roman" w:cs="Times New Roman"/>
          <w:sz w:val="28"/>
          <w:szCs w:val="28"/>
        </w:rPr>
        <w:t>1.4 К нестационарным торговым объектам относятся торговые объекты, представляющие собой временные сооружения или временные конструкции, не связанные прочно с земельным участком вне зависимости от присоединения или неприсоединения к сетям инженерно-технического обеспечения:</w:t>
      </w:r>
    </w:p>
    <w:p w:rsidR="00E026C1" w:rsidRPr="005A7345" w:rsidRDefault="00E026C1" w:rsidP="005A7345">
      <w:pPr>
        <w:widowControl w:val="0"/>
        <w:autoSpaceDE w:val="0"/>
        <w:autoSpaceDN w:val="0"/>
        <w:adjustRightInd w:val="0"/>
        <w:spacing w:line="0" w:lineRule="atLeast"/>
        <w:ind w:firstLine="284"/>
        <w:jc w:val="both"/>
        <w:rPr>
          <w:rFonts w:ascii="Times New Roman" w:hAnsi="Times New Roman" w:cs="Times New Roman"/>
          <w:sz w:val="28"/>
          <w:szCs w:val="28"/>
        </w:rPr>
      </w:pPr>
      <w:r w:rsidRPr="005A7345">
        <w:rPr>
          <w:rFonts w:ascii="Times New Roman" w:hAnsi="Times New Roman" w:cs="Times New Roman"/>
          <w:sz w:val="28"/>
          <w:szCs w:val="28"/>
        </w:rPr>
        <w:lastRenderedPageBreak/>
        <w:t>1) павильон - временное сооружение, имеющее торговый зал и помещения для хранения товарного запаса, рассчитанное на одно или несколько рабочих мест;</w:t>
      </w:r>
    </w:p>
    <w:p w:rsidR="00E026C1" w:rsidRPr="005A7345" w:rsidRDefault="00E026C1" w:rsidP="005A7345">
      <w:pPr>
        <w:widowControl w:val="0"/>
        <w:autoSpaceDE w:val="0"/>
        <w:autoSpaceDN w:val="0"/>
        <w:adjustRightInd w:val="0"/>
        <w:spacing w:line="0" w:lineRule="atLeast"/>
        <w:ind w:firstLine="284"/>
        <w:jc w:val="both"/>
        <w:rPr>
          <w:rFonts w:ascii="Times New Roman" w:hAnsi="Times New Roman" w:cs="Times New Roman"/>
          <w:sz w:val="28"/>
          <w:szCs w:val="28"/>
        </w:rPr>
      </w:pPr>
      <w:r w:rsidRPr="005A7345">
        <w:rPr>
          <w:rFonts w:ascii="Times New Roman" w:hAnsi="Times New Roman" w:cs="Times New Roman"/>
          <w:sz w:val="28"/>
          <w:szCs w:val="28"/>
        </w:rPr>
        <w:t>2) киоск - временное оснащенное торговым оборудованием сооружение, не имеющее торгового зала и помещений для хранения товаров, рассчитанное на одно рабочее место продавца, на площади которого хранится товарный запас;</w:t>
      </w:r>
    </w:p>
    <w:p w:rsidR="00E026C1" w:rsidRPr="005A7345" w:rsidRDefault="00E026C1" w:rsidP="005A7345">
      <w:pPr>
        <w:widowControl w:val="0"/>
        <w:autoSpaceDE w:val="0"/>
        <w:autoSpaceDN w:val="0"/>
        <w:adjustRightInd w:val="0"/>
        <w:spacing w:line="0" w:lineRule="atLeast"/>
        <w:ind w:firstLine="284"/>
        <w:jc w:val="both"/>
        <w:rPr>
          <w:rFonts w:ascii="Times New Roman" w:hAnsi="Times New Roman" w:cs="Times New Roman"/>
          <w:sz w:val="28"/>
          <w:szCs w:val="28"/>
        </w:rPr>
      </w:pPr>
      <w:r w:rsidRPr="005A7345">
        <w:rPr>
          <w:rFonts w:ascii="Times New Roman" w:hAnsi="Times New Roman" w:cs="Times New Roman"/>
          <w:sz w:val="28"/>
          <w:szCs w:val="28"/>
        </w:rPr>
        <w:t>3) торговый автомат - временное техническое сооружение или конструкция, предназначенные для продажи штучных товаров без участия продавца;</w:t>
      </w:r>
    </w:p>
    <w:p w:rsidR="00E026C1" w:rsidRPr="005A7345" w:rsidRDefault="00E026C1" w:rsidP="005A7345">
      <w:pPr>
        <w:widowControl w:val="0"/>
        <w:autoSpaceDE w:val="0"/>
        <w:autoSpaceDN w:val="0"/>
        <w:adjustRightInd w:val="0"/>
        <w:spacing w:line="0" w:lineRule="atLeast"/>
        <w:ind w:firstLine="284"/>
        <w:jc w:val="both"/>
        <w:rPr>
          <w:rFonts w:ascii="Times New Roman" w:hAnsi="Times New Roman" w:cs="Times New Roman"/>
          <w:sz w:val="28"/>
          <w:szCs w:val="28"/>
        </w:rPr>
      </w:pPr>
      <w:r w:rsidRPr="005A7345">
        <w:rPr>
          <w:rFonts w:ascii="Times New Roman" w:hAnsi="Times New Roman" w:cs="Times New Roman"/>
          <w:sz w:val="28"/>
          <w:szCs w:val="28"/>
        </w:rPr>
        <w:t>4) бахчевой развал - специально оборудованная временная конструкция, представляющая собой площадку для продажи бахчи;</w:t>
      </w:r>
    </w:p>
    <w:p w:rsidR="00E026C1" w:rsidRPr="005A7345" w:rsidRDefault="00E026C1" w:rsidP="005A7345">
      <w:pPr>
        <w:widowControl w:val="0"/>
        <w:autoSpaceDE w:val="0"/>
        <w:autoSpaceDN w:val="0"/>
        <w:adjustRightInd w:val="0"/>
        <w:spacing w:line="0" w:lineRule="atLeast"/>
        <w:ind w:firstLine="284"/>
        <w:jc w:val="both"/>
        <w:rPr>
          <w:rFonts w:ascii="Times New Roman" w:hAnsi="Times New Roman" w:cs="Times New Roman"/>
          <w:sz w:val="28"/>
          <w:szCs w:val="28"/>
        </w:rPr>
      </w:pPr>
      <w:r w:rsidRPr="005A7345">
        <w:rPr>
          <w:rFonts w:ascii="Times New Roman" w:hAnsi="Times New Roman" w:cs="Times New Roman"/>
          <w:sz w:val="28"/>
          <w:szCs w:val="28"/>
        </w:rPr>
        <w:t>5) елочный базар - специально оборудованная временная конструкция, представляющая собой площадку для продажи натуральных елок, сосен;</w:t>
      </w:r>
    </w:p>
    <w:p w:rsidR="00E026C1" w:rsidRPr="005A7345" w:rsidRDefault="00E026C1" w:rsidP="005A7345">
      <w:pPr>
        <w:widowControl w:val="0"/>
        <w:autoSpaceDE w:val="0"/>
        <w:autoSpaceDN w:val="0"/>
        <w:adjustRightInd w:val="0"/>
        <w:spacing w:line="0" w:lineRule="atLeast"/>
        <w:ind w:firstLine="284"/>
        <w:jc w:val="both"/>
        <w:rPr>
          <w:rFonts w:ascii="Times New Roman" w:hAnsi="Times New Roman" w:cs="Times New Roman"/>
          <w:sz w:val="28"/>
          <w:szCs w:val="28"/>
        </w:rPr>
      </w:pPr>
      <w:r w:rsidRPr="005A7345">
        <w:rPr>
          <w:rFonts w:ascii="Times New Roman" w:hAnsi="Times New Roman" w:cs="Times New Roman"/>
          <w:sz w:val="28"/>
          <w:szCs w:val="28"/>
        </w:rPr>
        <w:t>6) сезонные кафе - специально оборудованное временное сооружение, в том числе при стационарном предприятии, представляющее собой площадку для размещения предприятия общественного питания для дополнительного обслуживания питанием и (или без) отдыха потребителей;</w:t>
      </w:r>
    </w:p>
    <w:p w:rsidR="00E026C1" w:rsidRPr="005A7345" w:rsidRDefault="00E026C1" w:rsidP="005A7345">
      <w:pPr>
        <w:widowControl w:val="0"/>
        <w:autoSpaceDE w:val="0"/>
        <w:autoSpaceDN w:val="0"/>
        <w:adjustRightInd w:val="0"/>
        <w:spacing w:line="0" w:lineRule="atLeast"/>
        <w:ind w:firstLine="284"/>
        <w:jc w:val="both"/>
        <w:rPr>
          <w:rFonts w:ascii="Times New Roman" w:hAnsi="Times New Roman" w:cs="Times New Roman"/>
          <w:sz w:val="28"/>
          <w:szCs w:val="28"/>
        </w:rPr>
      </w:pPr>
      <w:r w:rsidRPr="005A7345">
        <w:rPr>
          <w:rFonts w:ascii="Times New Roman" w:hAnsi="Times New Roman" w:cs="Times New Roman"/>
          <w:sz w:val="28"/>
          <w:szCs w:val="28"/>
        </w:rPr>
        <w:t>7) передвижные сооружения: автомагазины (автолавки, автоприцепы), автокафе, изотермические емкости и цистерны, тележки, лотки, палатки, корзины и иные специальные приспособления.</w:t>
      </w:r>
    </w:p>
    <w:p w:rsidR="00E026C1" w:rsidRPr="005A7345" w:rsidRDefault="00E026C1" w:rsidP="005A7345">
      <w:pPr>
        <w:widowControl w:val="0"/>
        <w:autoSpaceDE w:val="0"/>
        <w:autoSpaceDN w:val="0"/>
        <w:adjustRightInd w:val="0"/>
        <w:spacing w:line="0" w:lineRule="atLeast"/>
        <w:ind w:firstLine="284"/>
        <w:jc w:val="both"/>
        <w:rPr>
          <w:rFonts w:ascii="Times New Roman" w:hAnsi="Times New Roman" w:cs="Times New Roman"/>
          <w:sz w:val="28"/>
          <w:szCs w:val="28"/>
        </w:rPr>
      </w:pPr>
      <w:r w:rsidRPr="005A7345">
        <w:rPr>
          <w:rFonts w:ascii="Times New Roman" w:hAnsi="Times New Roman" w:cs="Times New Roman"/>
          <w:sz w:val="28"/>
          <w:szCs w:val="28"/>
        </w:rPr>
        <w:t>1.5 Настоящий порядок не распространяется на временное размещение нестационарных торговых объектов, находящихся на территориях розничных рынков,  при проведении праздничных, общественно-политических, культурно-массовых и спортивно-массовых мероприятий, имеющих временный характер, при проведении выставок, ярмарок.</w:t>
      </w:r>
    </w:p>
    <w:p w:rsidR="00E026C1" w:rsidRPr="005A7345" w:rsidRDefault="00E026C1" w:rsidP="005A7345">
      <w:pPr>
        <w:spacing w:line="0" w:lineRule="atLeast"/>
        <w:jc w:val="both"/>
        <w:rPr>
          <w:rFonts w:ascii="Times New Roman" w:hAnsi="Times New Roman" w:cs="Times New Roman"/>
          <w:sz w:val="28"/>
          <w:szCs w:val="28"/>
        </w:rPr>
      </w:pPr>
    </w:p>
    <w:p w:rsidR="00E026C1" w:rsidRPr="005A7345" w:rsidRDefault="00E026C1" w:rsidP="005A7345">
      <w:pPr>
        <w:widowControl w:val="0"/>
        <w:autoSpaceDE w:val="0"/>
        <w:autoSpaceDN w:val="0"/>
        <w:adjustRightInd w:val="0"/>
        <w:spacing w:before="120" w:after="120" w:line="0" w:lineRule="atLeast"/>
        <w:jc w:val="center"/>
        <w:outlineLvl w:val="0"/>
        <w:rPr>
          <w:rFonts w:ascii="Times New Roman" w:hAnsi="Times New Roman" w:cs="Times New Roman"/>
          <w:b/>
          <w:bCs/>
          <w:sz w:val="28"/>
          <w:szCs w:val="28"/>
        </w:rPr>
      </w:pPr>
      <w:bookmarkStart w:id="2" w:name="i236908"/>
      <w:r w:rsidRPr="005A7345">
        <w:rPr>
          <w:rFonts w:ascii="Times New Roman" w:hAnsi="Times New Roman" w:cs="Times New Roman"/>
          <w:b/>
          <w:bCs/>
          <w:sz w:val="28"/>
          <w:szCs w:val="28"/>
        </w:rPr>
        <w:t>2.Порядок</w:t>
      </w:r>
      <w:r w:rsidRPr="005A7345">
        <w:rPr>
          <w:rFonts w:ascii="Times New Roman" w:hAnsi="Times New Roman" w:cs="Times New Roman"/>
          <w:b/>
          <w:bCs/>
          <w:sz w:val="28"/>
          <w:szCs w:val="28"/>
        </w:rPr>
        <w:br/>
        <w:t>организации и проведения аукциона на право заключения договора на размещение нестационарного торгового объекта и заключения договора на размещение нестационарного торгового объекта</w:t>
      </w:r>
      <w:bookmarkEnd w:id="2"/>
    </w:p>
    <w:p w:rsidR="00E026C1" w:rsidRPr="005A7345" w:rsidRDefault="00E026C1" w:rsidP="005A7345">
      <w:pPr>
        <w:widowControl w:val="0"/>
        <w:autoSpaceDE w:val="0"/>
        <w:autoSpaceDN w:val="0"/>
        <w:adjustRightInd w:val="0"/>
        <w:spacing w:line="0" w:lineRule="atLeast"/>
        <w:ind w:firstLine="284"/>
        <w:jc w:val="both"/>
        <w:rPr>
          <w:rFonts w:ascii="Times New Roman" w:hAnsi="Times New Roman" w:cs="Times New Roman"/>
          <w:sz w:val="28"/>
          <w:szCs w:val="28"/>
        </w:rPr>
      </w:pPr>
      <w:r w:rsidRPr="005A7345">
        <w:rPr>
          <w:rFonts w:ascii="Times New Roman" w:hAnsi="Times New Roman" w:cs="Times New Roman"/>
          <w:sz w:val="28"/>
          <w:szCs w:val="28"/>
        </w:rPr>
        <w:t xml:space="preserve">2.1. После утверждения в установленном порядке схемы размещения нестационарных торговых объектов администрация </w:t>
      </w:r>
      <w:r w:rsidR="00F2209D">
        <w:rPr>
          <w:rFonts w:ascii="Times New Roman" w:hAnsi="Times New Roman" w:cs="Times New Roman"/>
          <w:sz w:val="28"/>
          <w:szCs w:val="28"/>
        </w:rPr>
        <w:t xml:space="preserve">Войновского </w:t>
      </w:r>
      <w:r w:rsidRPr="005A7345">
        <w:rPr>
          <w:rFonts w:ascii="Times New Roman" w:hAnsi="Times New Roman" w:cs="Times New Roman"/>
          <w:color w:val="FF0000"/>
          <w:sz w:val="28"/>
          <w:szCs w:val="28"/>
        </w:rPr>
        <w:t xml:space="preserve"> </w:t>
      </w:r>
      <w:r w:rsidRPr="005A7345">
        <w:rPr>
          <w:rFonts w:ascii="Times New Roman" w:hAnsi="Times New Roman" w:cs="Times New Roman"/>
          <w:sz w:val="28"/>
          <w:szCs w:val="28"/>
        </w:rPr>
        <w:t>сельского поселения  проводит отбор хозяйствующих субъектов для организации торговой деятельности в местах, определенных схемой размещения нестационарных торговых объектов.</w:t>
      </w:r>
    </w:p>
    <w:p w:rsidR="00E026C1" w:rsidRPr="005A7345" w:rsidRDefault="00E026C1" w:rsidP="005A7345">
      <w:pPr>
        <w:widowControl w:val="0"/>
        <w:autoSpaceDE w:val="0"/>
        <w:autoSpaceDN w:val="0"/>
        <w:adjustRightInd w:val="0"/>
        <w:spacing w:line="0" w:lineRule="atLeast"/>
        <w:ind w:firstLine="284"/>
        <w:jc w:val="both"/>
        <w:rPr>
          <w:rFonts w:ascii="Times New Roman" w:hAnsi="Times New Roman" w:cs="Times New Roman"/>
          <w:sz w:val="28"/>
          <w:szCs w:val="28"/>
        </w:rPr>
      </w:pPr>
      <w:r w:rsidRPr="005A7345">
        <w:rPr>
          <w:rFonts w:ascii="Times New Roman" w:hAnsi="Times New Roman" w:cs="Times New Roman"/>
          <w:sz w:val="28"/>
          <w:szCs w:val="28"/>
        </w:rPr>
        <w:t>2.2. Отбор хозяйствующих субъектов осуществляется путем проведения открытого аукциона, предметом которого является право на заключение договора на размещение нестационарного торгового объекта в местах, определенных схемой размещения нестационарных торговых объектов.</w:t>
      </w:r>
    </w:p>
    <w:p w:rsidR="00E026C1" w:rsidRPr="005A7345" w:rsidRDefault="00E026C1" w:rsidP="005A7345">
      <w:pPr>
        <w:widowControl w:val="0"/>
        <w:autoSpaceDE w:val="0"/>
        <w:autoSpaceDN w:val="0"/>
        <w:adjustRightInd w:val="0"/>
        <w:spacing w:line="0" w:lineRule="atLeast"/>
        <w:ind w:firstLine="284"/>
        <w:jc w:val="both"/>
        <w:rPr>
          <w:rFonts w:ascii="Times New Roman" w:hAnsi="Times New Roman" w:cs="Times New Roman"/>
          <w:sz w:val="28"/>
          <w:szCs w:val="28"/>
        </w:rPr>
      </w:pPr>
      <w:r w:rsidRPr="005A7345">
        <w:rPr>
          <w:rFonts w:ascii="Times New Roman" w:hAnsi="Times New Roman" w:cs="Times New Roman"/>
          <w:sz w:val="28"/>
          <w:szCs w:val="28"/>
        </w:rPr>
        <w:t xml:space="preserve">2.3. В целях настоящего постановления под открытым аукционом понимаются торги, победителем которых признается лицо, предложившее наиболее высокую цену за право заключения договора на размещение нестационарного торгового </w:t>
      </w:r>
      <w:r w:rsidRPr="005A7345">
        <w:rPr>
          <w:rFonts w:ascii="Times New Roman" w:hAnsi="Times New Roman" w:cs="Times New Roman"/>
          <w:sz w:val="28"/>
          <w:szCs w:val="28"/>
        </w:rPr>
        <w:lastRenderedPageBreak/>
        <w:t>объекта (далее - аукцион).</w:t>
      </w:r>
    </w:p>
    <w:p w:rsidR="00E026C1" w:rsidRPr="005A7345" w:rsidRDefault="00E026C1" w:rsidP="005A7345">
      <w:pPr>
        <w:widowControl w:val="0"/>
        <w:autoSpaceDE w:val="0"/>
        <w:autoSpaceDN w:val="0"/>
        <w:adjustRightInd w:val="0"/>
        <w:spacing w:line="0" w:lineRule="atLeast"/>
        <w:ind w:firstLine="284"/>
        <w:jc w:val="both"/>
        <w:rPr>
          <w:rFonts w:ascii="Times New Roman" w:hAnsi="Times New Roman" w:cs="Times New Roman"/>
          <w:sz w:val="28"/>
          <w:szCs w:val="28"/>
        </w:rPr>
      </w:pPr>
      <w:r w:rsidRPr="005A7345">
        <w:rPr>
          <w:rFonts w:ascii="Times New Roman" w:hAnsi="Times New Roman" w:cs="Times New Roman"/>
          <w:sz w:val="28"/>
          <w:szCs w:val="28"/>
        </w:rPr>
        <w:t>2.4. Плата за участие в аукционе не взимается.</w:t>
      </w:r>
    </w:p>
    <w:p w:rsidR="00E026C1" w:rsidRPr="005A7345" w:rsidRDefault="00E026C1" w:rsidP="005A7345">
      <w:pPr>
        <w:widowControl w:val="0"/>
        <w:autoSpaceDE w:val="0"/>
        <w:autoSpaceDN w:val="0"/>
        <w:adjustRightInd w:val="0"/>
        <w:spacing w:line="0" w:lineRule="atLeast"/>
        <w:ind w:firstLine="284"/>
        <w:jc w:val="both"/>
        <w:rPr>
          <w:rFonts w:ascii="Times New Roman" w:hAnsi="Times New Roman" w:cs="Times New Roman"/>
          <w:sz w:val="28"/>
          <w:szCs w:val="28"/>
        </w:rPr>
      </w:pPr>
      <w:r w:rsidRPr="005A7345">
        <w:rPr>
          <w:rFonts w:ascii="Times New Roman" w:hAnsi="Times New Roman" w:cs="Times New Roman"/>
          <w:sz w:val="28"/>
          <w:szCs w:val="28"/>
        </w:rPr>
        <w:t xml:space="preserve">2.5. В качестве организатора аукциона выступает администрация </w:t>
      </w:r>
      <w:r w:rsidR="00F2209D">
        <w:rPr>
          <w:rFonts w:ascii="Times New Roman" w:hAnsi="Times New Roman" w:cs="Times New Roman"/>
          <w:sz w:val="28"/>
          <w:szCs w:val="28"/>
        </w:rPr>
        <w:t xml:space="preserve">Войновского </w:t>
      </w:r>
      <w:r w:rsidRPr="005A7345">
        <w:rPr>
          <w:rFonts w:ascii="Times New Roman" w:hAnsi="Times New Roman" w:cs="Times New Roman"/>
          <w:color w:val="FF0000"/>
          <w:sz w:val="28"/>
          <w:szCs w:val="28"/>
        </w:rPr>
        <w:t xml:space="preserve"> </w:t>
      </w:r>
      <w:r w:rsidRPr="005A7345">
        <w:rPr>
          <w:rFonts w:ascii="Times New Roman" w:hAnsi="Times New Roman" w:cs="Times New Roman"/>
          <w:sz w:val="28"/>
          <w:szCs w:val="28"/>
        </w:rPr>
        <w:t>сельского поселения (далее - организатор аукциона).</w:t>
      </w:r>
    </w:p>
    <w:p w:rsidR="00E026C1" w:rsidRPr="005A7345" w:rsidRDefault="00E026C1" w:rsidP="005A7345">
      <w:pPr>
        <w:widowControl w:val="0"/>
        <w:autoSpaceDE w:val="0"/>
        <w:autoSpaceDN w:val="0"/>
        <w:adjustRightInd w:val="0"/>
        <w:spacing w:line="0" w:lineRule="atLeast"/>
        <w:ind w:firstLine="284"/>
        <w:jc w:val="both"/>
        <w:rPr>
          <w:rFonts w:ascii="Times New Roman" w:hAnsi="Times New Roman" w:cs="Times New Roman"/>
          <w:sz w:val="28"/>
          <w:szCs w:val="28"/>
        </w:rPr>
      </w:pPr>
      <w:r w:rsidRPr="005A7345">
        <w:rPr>
          <w:rFonts w:ascii="Times New Roman" w:hAnsi="Times New Roman" w:cs="Times New Roman"/>
          <w:sz w:val="28"/>
          <w:szCs w:val="28"/>
        </w:rPr>
        <w:t>2.6. "Шаг аукциона" устанавливается в пределах трех процентов начальной цены предмета аукциона.</w:t>
      </w:r>
    </w:p>
    <w:p w:rsidR="00E026C1" w:rsidRPr="005A7345" w:rsidRDefault="00E026C1" w:rsidP="005A7345">
      <w:pPr>
        <w:widowControl w:val="0"/>
        <w:autoSpaceDE w:val="0"/>
        <w:autoSpaceDN w:val="0"/>
        <w:adjustRightInd w:val="0"/>
        <w:spacing w:line="0" w:lineRule="atLeast"/>
        <w:ind w:firstLine="284"/>
        <w:jc w:val="both"/>
        <w:rPr>
          <w:rFonts w:ascii="Times New Roman" w:hAnsi="Times New Roman" w:cs="Times New Roman"/>
          <w:sz w:val="28"/>
          <w:szCs w:val="28"/>
        </w:rPr>
      </w:pPr>
      <w:r w:rsidRPr="005A7345">
        <w:rPr>
          <w:rFonts w:ascii="Times New Roman" w:hAnsi="Times New Roman" w:cs="Times New Roman"/>
          <w:sz w:val="28"/>
          <w:szCs w:val="28"/>
        </w:rPr>
        <w:t>2.7. Начальная цена предмета аукциона определяется организатором аукциона в соответствии с методикой.</w:t>
      </w:r>
    </w:p>
    <w:p w:rsidR="00E026C1" w:rsidRPr="005A7345" w:rsidRDefault="00E026C1" w:rsidP="005A7345">
      <w:pPr>
        <w:widowControl w:val="0"/>
        <w:autoSpaceDE w:val="0"/>
        <w:autoSpaceDN w:val="0"/>
        <w:adjustRightInd w:val="0"/>
        <w:spacing w:line="0" w:lineRule="atLeast"/>
        <w:ind w:firstLine="284"/>
        <w:jc w:val="both"/>
        <w:rPr>
          <w:rFonts w:ascii="Times New Roman" w:hAnsi="Times New Roman" w:cs="Times New Roman"/>
          <w:sz w:val="28"/>
          <w:szCs w:val="28"/>
        </w:rPr>
      </w:pPr>
      <w:r w:rsidRPr="005A7345">
        <w:rPr>
          <w:rFonts w:ascii="Times New Roman" w:hAnsi="Times New Roman" w:cs="Times New Roman"/>
          <w:sz w:val="28"/>
          <w:szCs w:val="28"/>
        </w:rPr>
        <w:t>2.8. Организатор аукциона не менее чем за тридцать календарных дней до дня проведения аукциона должен разместить извещение о проведении аукциона на официальном сайте органа местного самоуправления в информационно-телекоммуникационной сети «Интернет».</w:t>
      </w:r>
    </w:p>
    <w:p w:rsidR="00E026C1" w:rsidRPr="005A7345" w:rsidRDefault="00E026C1" w:rsidP="005A7345">
      <w:pPr>
        <w:pStyle w:val="ConsPlusNormal"/>
        <w:spacing w:line="0" w:lineRule="atLeast"/>
        <w:ind w:firstLine="0"/>
        <w:jc w:val="both"/>
        <w:rPr>
          <w:rFonts w:ascii="Times New Roman" w:hAnsi="Times New Roman" w:cs="Times New Roman"/>
          <w:sz w:val="28"/>
          <w:szCs w:val="28"/>
        </w:rPr>
      </w:pPr>
      <w:r w:rsidRPr="005A7345">
        <w:rPr>
          <w:rFonts w:ascii="Times New Roman" w:hAnsi="Times New Roman" w:cs="Times New Roman"/>
          <w:b/>
          <w:bCs/>
          <w:sz w:val="28"/>
          <w:szCs w:val="28"/>
        </w:rPr>
        <w:t xml:space="preserve">   2.9.</w:t>
      </w:r>
      <w:r w:rsidRPr="005A7345">
        <w:rPr>
          <w:rFonts w:ascii="Times New Roman" w:hAnsi="Times New Roman" w:cs="Times New Roman"/>
          <w:sz w:val="28"/>
          <w:szCs w:val="28"/>
        </w:rPr>
        <w:t>Извещение о проведении торгов должно содержать сведения:</w:t>
      </w:r>
    </w:p>
    <w:p w:rsidR="00E026C1" w:rsidRPr="005A7345" w:rsidRDefault="00E026C1" w:rsidP="005A7345">
      <w:pPr>
        <w:pStyle w:val="ConsPlusNormal"/>
        <w:spacing w:line="0" w:lineRule="atLeast"/>
        <w:ind w:firstLine="540"/>
        <w:jc w:val="both"/>
        <w:rPr>
          <w:rFonts w:ascii="Times New Roman" w:hAnsi="Times New Roman" w:cs="Times New Roman"/>
          <w:sz w:val="28"/>
          <w:szCs w:val="28"/>
        </w:rPr>
      </w:pPr>
      <w:r w:rsidRPr="005A7345">
        <w:rPr>
          <w:rFonts w:ascii="Times New Roman" w:hAnsi="Times New Roman" w:cs="Times New Roman"/>
          <w:sz w:val="28"/>
          <w:szCs w:val="28"/>
        </w:rPr>
        <w:t>- об организаторе;</w:t>
      </w:r>
    </w:p>
    <w:p w:rsidR="00E026C1" w:rsidRPr="005A7345" w:rsidRDefault="00E026C1" w:rsidP="005A7345">
      <w:pPr>
        <w:pStyle w:val="ConsPlusNormal"/>
        <w:spacing w:line="0" w:lineRule="atLeast"/>
        <w:ind w:firstLine="540"/>
        <w:jc w:val="both"/>
        <w:rPr>
          <w:rFonts w:ascii="Times New Roman" w:hAnsi="Times New Roman" w:cs="Times New Roman"/>
          <w:sz w:val="28"/>
          <w:szCs w:val="28"/>
        </w:rPr>
      </w:pPr>
      <w:r w:rsidRPr="005A7345">
        <w:rPr>
          <w:rFonts w:ascii="Times New Roman" w:hAnsi="Times New Roman" w:cs="Times New Roman"/>
          <w:sz w:val="28"/>
          <w:szCs w:val="28"/>
        </w:rPr>
        <w:t>- о реквизитах решения о проведении торгов;</w:t>
      </w:r>
    </w:p>
    <w:p w:rsidR="00E026C1" w:rsidRPr="005A7345" w:rsidRDefault="00E026C1" w:rsidP="005A7345">
      <w:pPr>
        <w:pStyle w:val="ConsPlusNormal"/>
        <w:spacing w:line="0" w:lineRule="atLeast"/>
        <w:ind w:firstLine="540"/>
        <w:jc w:val="both"/>
        <w:rPr>
          <w:rFonts w:ascii="Times New Roman" w:hAnsi="Times New Roman" w:cs="Times New Roman"/>
          <w:sz w:val="28"/>
          <w:szCs w:val="28"/>
        </w:rPr>
      </w:pPr>
      <w:r w:rsidRPr="005A7345">
        <w:rPr>
          <w:rFonts w:ascii="Times New Roman" w:hAnsi="Times New Roman" w:cs="Times New Roman"/>
          <w:sz w:val="28"/>
          <w:szCs w:val="28"/>
        </w:rPr>
        <w:t>- о месте, дате, времени и порядке проведения торгов;</w:t>
      </w:r>
    </w:p>
    <w:p w:rsidR="00E026C1" w:rsidRPr="005A7345" w:rsidRDefault="00E026C1" w:rsidP="005A7345">
      <w:pPr>
        <w:widowControl w:val="0"/>
        <w:autoSpaceDE w:val="0"/>
        <w:autoSpaceDN w:val="0"/>
        <w:adjustRightInd w:val="0"/>
        <w:spacing w:line="0" w:lineRule="atLeast"/>
        <w:ind w:firstLine="540"/>
        <w:jc w:val="both"/>
        <w:rPr>
          <w:rFonts w:ascii="Times New Roman" w:hAnsi="Times New Roman" w:cs="Times New Roman"/>
          <w:sz w:val="28"/>
          <w:szCs w:val="28"/>
        </w:rPr>
      </w:pPr>
      <w:r w:rsidRPr="005A7345">
        <w:rPr>
          <w:rFonts w:ascii="Times New Roman" w:hAnsi="Times New Roman" w:cs="Times New Roman"/>
          <w:sz w:val="28"/>
          <w:szCs w:val="28"/>
        </w:rPr>
        <w:t>- о предмете торгов, включая сведения об адресе (месте) размещения нестационарного торгового объекта;</w:t>
      </w:r>
    </w:p>
    <w:p w:rsidR="00E026C1" w:rsidRPr="005A7345" w:rsidRDefault="00E026C1" w:rsidP="005A7345">
      <w:pPr>
        <w:pStyle w:val="ConsPlusNormal"/>
        <w:spacing w:line="0" w:lineRule="atLeast"/>
        <w:ind w:firstLine="540"/>
        <w:jc w:val="both"/>
        <w:rPr>
          <w:rFonts w:ascii="Times New Roman" w:hAnsi="Times New Roman" w:cs="Times New Roman"/>
          <w:sz w:val="28"/>
          <w:szCs w:val="28"/>
        </w:rPr>
      </w:pPr>
      <w:r w:rsidRPr="005A7345">
        <w:rPr>
          <w:rFonts w:ascii="Times New Roman" w:hAnsi="Times New Roman" w:cs="Times New Roman"/>
          <w:sz w:val="28"/>
          <w:szCs w:val="28"/>
        </w:rPr>
        <w:t>- о начальной цене предмета торгов;</w:t>
      </w:r>
    </w:p>
    <w:p w:rsidR="00E026C1" w:rsidRPr="005A7345" w:rsidRDefault="00E026C1" w:rsidP="005A7345">
      <w:pPr>
        <w:pStyle w:val="ConsPlusNormal"/>
        <w:spacing w:line="0" w:lineRule="atLeast"/>
        <w:ind w:firstLine="540"/>
        <w:jc w:val="both"/>
        <w:rPr>
          <w:rFonts w:ascii="Times New Roman" w:hAnsi="Times New Roman" w:cs="Times New Roman"/>
          <w:sz w:val="28"/>
          <w:szCs w:val="28"/>
        </w:rPr>
      </w:pPr>
      <w:r w:rsidRPr="005A7345">
        <w:rPr>
          <w:rFonts w:ascii="Times New Roman" w:hAnsi="Times New Roman" w:cs="Times New Roman"/>
          <w:sz w:val="28"/>
          <w:szCs w:val="28"/>
        </w:rPr>
        <w:t>- о шаге торгов;</w:t>
      </w:r>
    </w:p>
    <w:p w:rsidR="00E026C1" w:rsidRPr="005A7345" w:rsidRDefault="00E026C1" w:rsidP="005A7345">
      <w:pPr>
        <w:pStyle w:val="ConsPlusNormal"/>
        <w:spacing w:line="0" w:lineRule="atLeast"/>
        <w:ind w:firstLine="540"/>
        <w:jc w:val="both"/>
        <w:rPr>
          <w:rFonts w:ascii="Times New Roman" w:hAnsi="Times New Roman" w:cs="Times New Roman"/>
          <w:sz w:val="28"/>
          <w:szCs w:val="28"/>
        </w:rPr>
      </w:pPr>
      <w:r w:rsidRPr="005A7345">
        <w:rPr>
          <w:rFonts w:ascii="Times New Roman" w:hAnsi="Times New Roman" w:cs="Times New Roman"/>
          <w:sz w:val="28"/>
          <w:szCs w:val="28"/>
        </w:rPr>
        <w:t>- о форме заявки на участие в торгах, порядке ее приема, об адресе места ее приема, о дате и времени начала и окончания приема заявок на участие в торгах.</w:t>
      </w:r>
    </w:p>
    <w:p w:rsidR="00E026C1" w:rsidRPr="005A7345" w:rsidRDefault="00E026C1" w:rsidP="005A7345">
      <w:pPr>
        <w:pStyle w:val="ConsPlusNormal"/>
        <w:spacing w:line="0" w:lineRule="atLeast"/>
        <w:jc w:val="both"/>
        <w:rPr>
          <w:rFonts w:ascii="Times New Roman" w:hAnsi="Times New Roman" w:cs="Times New Roman"/>
          <w:sz w:val="28"/>
          <w:szCs w:val="28"/>
        </w:rPr>
      </w:pPr>
      <w:r w:rsidRPr="005A7345">
        <w:rPr>
          <w:rFonts w:ascii="Times New Roman" w:hAnsi="Times New Roman" w:cs="Times New Roman"/>
          <w:sz w:val="28"/>
          <w:szCs w:val="28"/>
        </w:rPr>
        <w:t>Приложением к размещенному на официальном сайте извещению о проведении торгов является проект договора о размещении нестационарного торгового объекта.</w:t>
      </w:r>
    </w:p>
    <w:p w:rsidR="00E026C1" w:rsidRPr="005A7345" w:rsidRDefault="00E026C1" w:rsidP="005A7345">
      <w:pPr>
        <w:widowControl w:val="0"/>
        <w:autoSpaceDE w:val="0"/>
        <w:autoSpaceDN w:val="0"/>
        <w:adjustRightInd w:val="0"/>
        <w:spacing w:line="0" w:lineRule="atLeast"/>
        <w:jc w:val="both"/>
        <w:rPr>
          <w:rFonts w:ascii="Times New Roman" w:hAnsi="Times New Roman" w:cs="Times New Roman"/>
          <w:sz w:val="28"/>
          <w:szCs w:val="28"/>
        </w:rPr>
      </w:pPr>
      <w:r w:rsidRPr="005A7345">
        <w:rPr>
          <w:rFonts w:ascii="Times New Roman" w:hAnsi="Times New Roman" w:cs="Times New Roman"/>
          <w:sz w:val="28"/>
          <w:szCs w:val="28"/>
        </w:rPr>
        <w:t xml:space="preserve">   2.10.Прием заявок прекращается не ранее чем за 5 дней до дня проведения торгов.</w:t>
      </w:r>
    </w:p>
    <w:p w:rsidR="00E026C1" w:rsidRPr="005A7345" w:rsidRDefault="00E026C1" w:rsidP="005A7345">
      <w:pPr>
        <w:pStyle w:val="ConsPlusNormal"/>
        <w:spacing w:line="0" w:lineRule="atLeast"/>
        <w:ind w:firstLine="540"/>
        <w:jc w:val="both"/>
        <w:rPr>
          <w:rFonts w:ascii="Times New Roman" w:hAnsi="Times New Roman" w:cs="Times New Roman"/>
          <w:sz w:val="28"/>
          <w:szCs w:val="28"/>
        </w:rPr>
      </w:pPr>
      <w:r w:rsidRPr="005A7345">
        <w:rPr>
          <w:rFonts w:ascii="Times New Roman" w:hAnsi="Times New Roman" w:cs="Times New Roman"/>
          <w:sz w:val="28"/>
          <w:szCs w:val="28"/>
        </w:rPr>
        <w:t xml:space="preserve">Для участия в торгах претендент представляет организатору в срок, установленный в информационном сообщении о проведении торгов, </w:t>
      </w:r>
      <w:hyperlink r:id="rId7" w:history="1">
        <w:r w:rsidRPr="005A7345">
          <w:rPr>
            <w:rFonts w:ascii="Times New Roman" w:hAnsi="Times New Roman" w:cs="Times New Roman"/>
            <w:sz w:val="28"/>
            <w:szCs w:val="28"/>
          </w:rPr>
          <w:t>заявку</w:t>
        </w:r>
      </w:hyperlink>
      <w:r w:rsidRPr="005A7345">
        <w:rPr>
          <w:rFonts w:ascii="Times New Roman" w:hAnsi="Times New Roman" w:cs="Times New Roman"/>
          <w:sz w:val="28"/>
          <w:szCs w:val="28"/>
        </w:rPr>
        <w:t xml:space="preserve">  об участии в торгах по приобретению права о размещении нестационарного торгового объекта, согласно приложению № 2 к постановлению Правительства РО от 18.09.2015 № 583</w:t>
      </w:r>
    </w:p>
    <w:p w:rsidR="00E026C1" w:rsidRPr="005A7345" w:rsidRDefault="00E026C1" w:rsidP="005A7345">
      <w:pPr>
        <w:widowControl w:val="0"/>
        <w:autoSpaceDE w:val="0"/>
        <w:autoSpaceDN w:val="0"/>
        <w:adjustRightInd w:val="0"/>
        <w:spacing w:line="0" w:lineRule="atLeast"/>
        <w:ind w:firstLine="284"/>
        <w:jc w:val="both"/>
        <w:rPr>
          <w:rFonts w:ascii="Times New Roman" w:hAnsi="Times New Roman" w:cs="Times New Roman"/>
          <w:sz w:val="28"/>
          <w:szCs w:val="28"/>
        </w:rPr>
      </w:pPr>
      <w:r w:rsidRPr="005A7345">
        <w:rPr>
          <w:rFonts w:ascii="Times New Roman" w:hAnsi="Times New Roman" w:cs="Times New Roman"/>
          <w:sz w:val="28"/>
          <w:szCs w:val="28"/>
        </w:rPr>
        <w:t>2.11. Для участия в аукционе к заявке хозяйствующие субъекты представляют в установленный в извещении о проведении аукциона срок следующие документы:</w:t>
      </w:r>
    </w:p>
    <w:p w:rsidR="00E026C1" w:rsidRPr="005A7345" w:rsidRDefault="00E026C1" w:rsidP="005A7345">
      <w:pPr>
        <w:widowControl w:val="0"/>
        <w:autoSpaceDE w:val="0"/>
        <w:autoSpaceDN w:val="0"/>
        <w:adjustRightInd w:val="0"/>
        <w:spacing w:line="0" w:lineRule="atLeast"/>
        <w:ind w:firstLine="540"/>
        <w:jc w:val="both"/>
        <w:rPr>
          <w:rFonts w:ascii="Times New Roman" w:hAnsi="Times New Roman" w:cs="Times New Roman"/>
          <w:sz w:val="28"/>
          <w:szCs w:val="28"/>
        </w:rPr>
      </w:pPr>
      <w:r w:rsidRPr="005A7345">
        <w:rPr>
          <w:rFonts w:ascii="Times New Roman" w:hAnsi="Times New Roman" w:cs="Times New Roman"/>
          <w:b/>
          <w:sz w:val="28"/>
          <w:szCs w:val="28"/>
        </w:rPr>
        <w:t>- для юридических лиц</w:t>
      </w:r>
      <w:r w:rsidRPr="005A7345">
        <w:rPr>
          <w:rFonts w:ascii="Times New Roman" w:hAnsi="Times New Roman" w:cs="Times New Roman"/>
          <w:sz w:val="28"/>
          <w:szCs w:val="28"/>
        </w:rPr>
        <w:t>: копии учредительных документов и свидетельства о государственной регистрации юридического лица, документ, подтверждающий полномочия лица на представление заявки и заключение договора на размещение, с предъявлением документа, удостоверяющего личность;</w:t>
      </w:r>
    </w:p>
    <w:p w:rsidR="00E026C1" w:rsidRPr="005A7345" w:rsidRDefault="00E026C1" w:rsidP="005A7345">
      <w:pPr>
        <w:widowControl w:val="0"/>
        <w:autoSpaceDE w:val="0"/>
        <w:autoSpaceDN w:val="0"/>
        <w:adjustRightInd w:val="0"/>
        <w:spacing w:line="0" w:lineRule="atLeast"/>
        <w:ind w:firstLine="540"/>
        <w:jc w:val="both"/>
        <w:rPr>
          <w:rFonts w:ascii="Times New Roman" w:hAnsi="Times New Roman" w:cs="Times New Roman"/>
          <w:sz w:val="28"/>
          <w:szCs w:val="28"/>
        </w:rPr>
      </w:pPr>
      <w:r w:rsidRPr="005A7345">
        <w:rPr>
          <w:rFonts w:ascii="Times New Roman" w:hAnsi="Times New Roman" w:cs="Times New Roman"/>
          <w:sz w:val="28"/>
          <w:szCs w:val="28"/>
        </w:rPr>
        <w:t xml:space="preserve">- для физических лиц, осуществляющих предпринимательскую деятельность - копия свидетельства о государственной регистрации физического лица в качестве индивидуального предпринимателя, копия свидетельства о постановке на налоговый учет, копия общегражданского паспорта Российской Федерации (разворот                        </w:t>
      </w:r>
      <w:r w:rsidRPr="005A7345">
        <w:rPr>
          <w:rFonts w:ascii="Times New Roman" w:hAnsi="Times New Roman" w:cs="Times New Roman"/>
          <w:sz w:val="28"/>
          <w:szCs w:val="28"/>
        </w:rPr>
        <w:lastRenderedPageBreak/>
        <w:t>2-3 страниц и страница с отметкой о регистрации), документ, подтверждающий полномочия лица на представление заявки и заключение договора на размещение, с предъявлением документа, удостоверяющего личность</w:t>
      </w:r>
    </w:p>
    <w:p w:rsidR="00E026C1" w:rsidRPr="005A7345" w:rsidRDefault="00E026C1" w:rsidP="005A7345">
      <w:pPr>
        <w:widowControl w:val="0"/>
        <w:autoSpaceDE w:val="0"/>
        <w:autoSpaceDN w:val="0"/>
        <w:adjustRightInd w:val="0"/>
        <w:spacing w:line="0" w:lineRule="atLeast"/>
        <w:ind w:firstLine="540"/>
        <w:jc w:val="both"/>
        <w:rPr>
          <w:rFonts w:ascii="Times New Roman" w:hAnsi="Times New Roman" w:cs="Times New Roman"/>
          <w:sz w:val="28"/>
          <w:szCs w:val="28"/>
        </w:rPr>
      </w:pPr>
      <w:r w:rsidRPr="005A7345">
        <w:rPr>
          <w:rFonts w:ascii="Times New Roman" w:hAnsi="Times New Roman" w:cs="Times New Roman"/>
          <w:sz w:val="28"/>
          <w:szCs w:val="28"/>
        </w:rPr>
        <w:t>Требование иных документов от хозяйствующих субъектов не допускается.</w:t>
      </w:r>
    </w:p>
    <w:p w:rsidR="00E026C1" w:rsidRPr="005A7345" w:rsidRDefault="00E026C1" w:rsidP="005A7345">
      <w:pPr>
        <w:widowControl w:val="0"/>
        <w:autoSpaceDE w:val="0"/>
        <w:autoSpaceDN w:val="0"/>
        <w:adjustRightInd w:val="0"/>
        <w:spacing w:line="0" w:lineRule="atLeast"/>
        <w:ind w:firstLine="284"/>
        <w:jc w:val="both"/>
        <w:rPr>
          <w:rFonts w:ascii="Times New Roman" w:hAnsi="Times New Roman" w:cs="Times New Roman"/>
          <w:sz w:val="28"/>
          <w:szCs w:val="28"/>
        </w:rPr>
      </w:pPr>
      <w:r w:rsidRPr="005A7345">
        <w:rPr>
          <w:rFonts w:ascii="Times New Roman" w:hAnsi="Times New Roman" w:cs="Times New Roman"/>
          <w:sz w:val="28"/>
          <w:szCs w:val="28"/>
        </w:rPr>
        <w:t>2.12. Один заявитель вправе подать только одну заявку на участие в аукционе по каждому лоту.</w:t>
      </w:r>
    </w:p>
    <w:p w:rsidR="00E026C1" w:rsidRPr="005A7345" w:rsidRDefault="00E026C1" w:rsidP="005A7345">
      <w:pPr>
        <w:widowControl w:val="0"/>
        <w:autoSpaceDE w:val="0"/>
        <w:autoSpaceDN w:val="0"/>
        <w:adjustRightInd w:val="0"/>
        <w:spacing w:line="0" w:lineRule="atLeast"/>
        <w:ind w:firstLine="284"/>
        <w:jc w:val="both"/>
        <w:rPr>
          <w:rFonts w:ascii="Times New Roman" w:hAnsi="Times New Roman" w:cs="Times New Roman"/>
          <w:sz w:val="28"/>
          <w:szCs w:val="28"/>
        </w:rPr>
      </w:pPr>
      <w:r w:rsidRPr="005A7345">
        <w:rPr>
          <w:rFonts w:ascii="Times New Roman" w:hAnsi="Times New Roman" w:cs="Times New Roman"/>
          <w:sz w:val="28"/>
          <w:szCs w:val="28"/>
        </w:rPr>
        <w:t>2.13. Заявка на участие в аукционе, поступившая по истечении срока ее приема, возвращается в день ее поступления заявителю.</w:t>
      </w:r>
    </w:p>
    <w:p w:rsidR="00E026C1" w:rsidRPr="005A7345" w:rsidRDefault="00E026C1" w:rsidP="005A7345">
      <w:pPr>
        <w:widowControl w:val="0"/>
        <w:autoSpaceDE w:val="0"/>
        <w:autoSpaceDN w:val="0"/>
        <w:adjustRightInd w:val="0"/>
        <w:spacing w:line="0" w:lineRule="atLeast"/>
        <w:jc w:val="both"/>
        <w:rPr>
          <w:rFonts w:ascii="Times New Roman" w:hAnsi="Times New Roman" w:cs="Times New Roman"/>
          <w:sz w:val="28"/>
          <w:szCs w:val="28"/>
        </w:rPr>
      </w:pPr>
      <w:r w:rsidRPr="005A7345">
        <w:rPr>
          <w:rFonts w:ascii="Times New Roman" w:hAnsi="Times New Roman" w:cs="Times New Roman"/>
          <w:sz w:val="28"/>
          <w:szCs w:val="28"/>
        </w:rPr>
        <w:t xml:space="preserve">    2.14. Претенденту может быть отказано в участии в торгах, в случае если лицо, подавшее заявку, не предоставило в срок, указанный в информационном сообщении о проведении торгов, документы, определенные  пунктом 11.</w:t>
      </w:r>
    </w:p>
    <w:p w:rsidR="00E026C1" w:rsidRPr="005A7345" w:rsidRDefault="00755175" w:rsidP="005A7345">
      <w:pPr>
        <w:widowControl w:val="0"/>
        <w:autoSpaceDE w:val="0"/>
        <w:autoSpaceDN w:val="0"/>
        <w:adjustRightInd w:val="0"/>
        <w:spacing w:line="0" w:lineRule="atLeast"/>
        <w:ind w:firstLine="284"/>
        <w:jc w:val="both"/>
        <w:rPr>
          <w:rFonts w:ascii="Times New Roman" w:hAnsi="Times New Roman" w:cs="Times New Roman"/>
          <w:color w:val="FF0000"/>
          <w:sz w:val="28"/>
          <w:szCs w:val="28"/>
        </w:rPr>
      </w:pPr>
      <w:r>
        <w:rPr>
          <w:rFonts w:ascii="Times New Roman" w:hAnsi="Times New Roman" w:cs="Times New Roman"/>
          <w:sz w:val="28"/>
          <w:szCs w:val="28"/>
        </w:rPr>
        <w:t xml:space="preserve">      </w:t>
      </w:r>
      <w:r w:rsidR="00E026C1" w:rsidRPr="005A7345">
        <w:rPr>
          <w:rFonts w:ascii="Times New Roman" w:hAnsi="Times New Roman" w:cs="Times New Roman"/>
          <w:sz w:val="28"/>
          <w:szCs w:val="28"/>
        </w:rPr>
        <w:t>Отказ в допуске к участию в торгах по иным основаниям не допускается.</w:t>
      </w:r>
      <w:r w:rsidR="00E026C1" w:rsidRPr="005A7345">
        <w:rPr>
          <w:rFonts w:ascii="Times New Roman" w:hAnsi="Times New Roman" w:cs="Times New Roman"/>
          <w:color w:val="FF0000"/>
          <w:sz w:val="28"/>
          <w:szCs w:val="28"/>
        </w:rPr>
        <w:t xml:space="preserve"> </w:t>
      </w:r>
    </w:p>
    <w:p w:rsidR="00E026C1" w:rsidRPr="005A7345" w:rsidRDefault="00E026C1" w:rsidP="005A7345">
      <w:pPr>
        <w:widowControl w:val="0"/>
        <w:autoSpaceDE w:val="0"/>
        <w:autoSpaceDN w:val="0"/>
        <w:adjustRightInd w:val="0"/>
        <w:spacing w:line="0" w:lineRule="atLeast"/>
        <w:ind w:firstLine="284"/>
        <w:jc w:val="both"/>
        <w:rPr>
          <w:rFonts w:ascii="Times New Roman" w:hAnsi="Times New Roman" w:cs="Times New Roman"/>
          <w:sz w:val="28"/>
          <w:szCs w:val="28"/>
        </w:rPr>
      </w:pPr>
      <w:r w:rsidRPr="005A7345">
        <w:rPr>
          <w:rFonts w:ascii="Times New Roman" w:hAnsi="Times New Roman" w:cs="Times New Roman"/>
          <w:sz w:val="28"/>
          <w:szCs w:val="28"/>
        </w:rPr>
        <w:t xml:space="preserve">2.15. Организатор аукциона вправе отказаться от проведения аукциона не позднее, чем за пять календарных дня до дня проведения аукциона. Сообщение об отказе в проведении аукциона размещается на официальном сайте Администрации </w:t>
      </w:r>
      <w:r w:rsidR="00F2209D">
        <w:rPr>
          <w:rFonts w:ascii="Times New Roman" w:hAnsi="Times New Roman" w:cs="Times New Roman"/>
          <w:sz w:val="28"/>
          <w:szCs w:val="28"/>
        </w:rPr>
        <w:t xml:space="preserve">Войновского </w:t>
      </w:r>
      <w:r w:rsidRPr="005A7345">
        <w:rPr>
          <w:rFonts w:ascii="Times New Roman" w:hAnsi="Times New Roman" w:cs="Times New Roman"/>
          <w:sz w:val="28"/>
          <w:szCs w:val="28"/>
        </w:rPr>
        <w:t xml:space="preserve"> сельского поселения  - организатора аукциона.</w:t>
      </w:r>
    </w:p>
    <w:p w:rsidR="00E026C1" w:rsidRPr="005A7345" w:rsidRDefault="00E026C1" w:rsidP="005A7345">
      <w:pPr>
        <w:widowControl w:val="0"/>
        <w:autoSpaceDE w:val="0"/>
        <w:autoSpaceDN w:val="0"/>
        <w:adjustRightInd w:val="0"/>
        <w:spacing w:line="0" w:lineRule="atLeast"/>
        <w:ind w:firstLine="540"/>
        <w:jc w:val="both"/>
        <w:rPr>
          <w:rFonts w:ascii="Times New Roman" w:hAnsi="Times New Roman" w:cs="Times New Roman"/>
          <w:sz w:val="28"/>
          <w:szCs w:val="28"/>
        </w:rPr>
      </w:pPr>
      <w:r w:rsidRPr="005A7345">
        <w:rPr>
          <w:rFonts w:ascii="Times New Roman" w:hAnsi="Times New Roman" w:cs="Times New Roman"/>
          <w:sz w:val="28"/>
          <w:szCs w:val="28"/>
        </w:rPr>
        <w:t>2.16. Организатор аукциона в течение трех рабочих дней со дня размещения сообщения об отказе в проведении аукциона обязан известить участников аукциона о своем отказе в проведении аукциона</w:t>
      </w:r>
    </w:p>
    <w:p w:rsidR="00E026C1" w:rsidRPr="005A7345" w:rsidRDefault="00E026C1" w:rsidP="005A7345">
      <w:pPr>
        <w:pStyle w:val="ConsPlusNormal"/>
        <w:spacing w:line="0" w:lineRule="atLeast"/>
        <w:ind w:firstLine="540"/>
        <w:jc w:val="both"/>
        <w:rPr>
          <w:rFonts w:ascii="Times New Roman" w:hAnsi="Times New Roman" w:cs="Times New Roman"/>
          <w:sz w:val="28"/>
          <w:szCs w:val="28"/>
        </w:rPr>
      </w:pPr>
      <w:r w:rsidRPr="005A7345">
        <w:rPr>
          <w:rFonts w:ascii="Times New Roman" w:hAnsi="Times New Roman" w:cs="Times New Roman"/>
          <w:sz w:val="28"/>
          <w:szCs w:val="28"/>
        </w:rPr>
        <w:t>2.17. Организатор аукциона ведет протокол рассмотрения заявок на участие в аукционе, который должен содержать сведения о заявителях, о датах подачи заявок, а также сведения о заявителях, не допущенных к участию в аукционе с указанием причин отказа. Протокол рассмотрения заявок на участие в аукционе подписывается организатором аукциона не позднее чем в течение одного дня со дня их рассмотрения. Заявитель становится участником аукциона с момента подписания организатором аукциона протокола рассмотрения заявок.</w:t>
      </w:r>
    </w:p>
    <w:p w:rsidR="00E026C1" w:rsidRPr="005A7345" w:rsidRDefault="00E026C1" w:rsidP="005A7345">
      <w:pPr>
        <w:widowControl w:val="0"/>
        <w:autoSpaceDE w:val="0"/>
        <w:autoSpaceDN w:val="0"/>
        <w:adjustRightInd w:val="0"/>
        <w:spacing w:line="0" w:lineRule="atLeast"/>
        <w:ind w:firstLine="284"/>
        <w:jc w:val="both"/>
        <w:rPr>
          <w:rFonts w:ascii="Times New Roman" w:hAnsi="Times New Roman" w:cs="Times New Roman"/>
          <w:sz w:val="28"/>
          <w:szCs w:val="28"/>
        </w:rPr>
      </w:pPr>
      <w:r w:rsidRPr="005A7345">
        <w:rPr>
          <w:rFonts w:ascii="Times New Roman" w:hAnsi="Times New Roman" w:cs="Times New Roman"/>
          <w:sz w:val="28"/>
          <w:szCs w:val="28"/>
        </w:rPr>
        <w:t xml:space="preserve">2.18. Заявители, признанные участниками аукциона, и заявители, не допущенные к участию в аукционе, уведомляются о принятом решении не позднее следующего дня после даты оформления данного решения протоколом рассмотрения заявок. </w:t>
      </w:r>
    </w:p>
    <w:p w:rsidR="00E026C1" w:rsidRPr="005A7345" w:rsidRDefault="00E026C1" w:rsidP="005A7345">
      <w:pPr>
        <w:widowControl w:val="0"/>
        <w:autoSpaceDE w:val="0"/>
        <w:autoSpaceDN w:val="0"/>
        <w:adjustRightInd w:val="0"/>
        <w:spacing w:line="0" w:lineRule="atLeast"/>
        <w:ind w:firstLine="284"/>
        <w:jc w:val="both"/>
        <w:rPr>
          <w:rFonts w:ascii="Times New Roman" w:hAnsi="Times New Roman" w:cs="Times New Roman"/>
          <w:sz w:val="28"/>
          <w:szCs w:val="28"/>
        </w:rPr>
      </w:pPr>
      <w:r w:rsidRPr="005A7345">
        <w:rPr>
          <w:rFonts w:ascii="Times New Roman" w:hAnsi="Times New Roman" w:cs="Times New Roman"/>
          <w:sz w:val="28"/>
          <w:szCs w:val="28"/>
        </w:rPr>
        <w:t xml:space="preserve">2.19. Заявитель имеет право отозвать принятую организатором аукциона заявку до дня окончания срока приема заявок, уведомив об этом в письменной форме организатора аукциона. </w:t>
      </w:r>
    </w:p>
    <w:p w:rsidR="00E026C1" w:rsidRPr="005A7345" w:rsidRDefault="00E026C1" w:rsidP="005A7345">
      <w:pPr>
        <w:widowControl w:val="0"/>
        <w:autoSpaceDE w:val="0"/>
        <w:autoSpaceDN w:val="0"/>
        <w:adjustRightInd w:val="0"/>
        <w:spacing w:line="0" w:lineRule="atLeast"/>
        <w:ind w:firstLine="284"/>
        <w:jc w:val="both"/>
        <w:rPr>
          <w:rFonts w:ascii="Times New Roman" w:hAnsi="Times New Roman" w:cs="Times New Roman"/>
          <w:sz w:val="28"/>
          <w:szCs w:val="28"/>
        </w:rPr>
      </w:pPr>
      <w:r w:rsidRPr="005A7345">
        <w:rPr>
          <w:rFonts w:ascii="Times New Roman" w:hAnsi="Times New Roman" w:cs="Times New Roman"/>
          <w:sz w:val="28"/>
          <w:szCs w:val="28"/>
        </w:rPr>
        <w:t>2.20. Результаты аукциона оформляются протоколом, который подписывается организатором аукциона и победителем аукциона в день проведения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Протокол о результатах аукциона подлежит хранению организатором аукциона не менее трех лет.</w:t>
      </w:r>
    </w:p>
    <w:p w:rsidR="00E026C1" w:rsidRPr="005A7345" w:rsidRDefault="00E026C1" w:rsidP="005A7345">
      <w:pPr>
        <w:widowControl w:val="0"/>
        <w:autoSpaceDE w:val="0"/>
        <w:autoSpaceDN w:val="0"/>
        <w:adjustRightInd w:val="0"/>
        <w:spacing w:line="0" w:lineRule="atLeast"/>
        <w:ind w:firstLine="284"/>
        <w:jc w:val="both"/>
        <w:rPr>
          <w:rFonts w:ascii="Times New Roman" w:hAnsi="Times New Roman" w:cs="Times New Roman"/>
          <w:sz w:val="28"/>
          <w:szCs w:val="28"/>
        </w:rPr>
      </w:pPr>
      <w:r w:rsidRPr="005A7345">
        <w:rPr>
          <w:rFonts w:ascii="Times New Roman" w:hAnsi="Times New Roman" w:cs="Times New Roman"/>
          <w:sz w:val="28"/>
          <w:szCs w:val="28"/>
        </w:rPr>
        <w:t>В протоколе также указываются:</w:t>
      </w:r>
    </w:p>
    <w:p w:rsidR="00E026C1" w:rsidRPr="005A7345" w:rsidRDefault="00E026C1" w:rsidP="005A7345">
      <w:pPr>
        <w:widowControl w:val="0"/>
        <w:autoSpaceDE w:val="0"/>
        <w:autoSpaceDN w:val="0"/>
        <w:adjustRightInd w:val="0"/>
        <w:spacing w:line="0" w:lineRule="atLeast"/>
        <w:ind w:firstLine="284"/>
        <w:jc w:val="both"/>
        <w:rPr>
          <w:rFonts w:ascii="Times New Roman" w:hAnsi="Times New Roman" w:cs="Times New Roman"/>
          <w:sz w:val="28"/>
          <w:szCs w:val="28"/>
        </w:rPr>
      </w:pPr>
      <w:r w:rsidRPr="005A7345">
        <w:rPr>
          <w:rFonts w:ascii="Times New Roman" w:hAnsi="Times New Roman" w:cs="Times New Roman"/>
          <w:sz w:val="28"/>
          <w:szCs w:val="28"/>
        </w:rPr>
        <w:lastRenderedPageBreak/>
        <w:t>1) сведения о месте, дате и времени проведения аукциона;</w:t>
      </w:r>
    </w:p>
    <w:p w:rsidR="00E026C1" w:rsidRPr="005A7345" w:rsidRDefault="00E026C1" w:rsidP="005A7345">
      <w:pPr>
        <w:widowControl w:val="0"/>
        <w:autoSpaceDE w:val="0"/>
        <w:autoSpaceDN w:val="0"/>
        <w:adjustRightInd w:val="0"/>
        <w:spacing w:line="0" w:lineRule="atLeast"/>
        <w:ind w:firstLine="284"/>
        <w:jc w:val="both"/>
        <w:rPr>
          <w:rFonts w:ascii="Times New Roman" w:hAnsi="Times New Roman" w:cs="Times New Roman"/>
          <w:sz w:val="28"/>
          <w:szCs w:val="28"/>
        </w:rPr>
      </w:pPr>
      <w:r w:rsidRPr="005A7345">
        <w:rPr>
          <w:rFonts w:ascii="Times New Roman" w:hAnsi="Times New Roman" w:cs="Times New Roman"/>
          <w:sz w:val="28"/>
          <w:szCs w:val="28"/>
        </w:rPr>
        <w:t>2) предмет аукциона;</w:t>
      </w:r>
    </w:p>
    <w:p w:rsidR="00E026C1" w:rsidRPr="005A7345" w:rsidRDefault="00E026C1" w:rsidP="005A7345">
      <w:pPr>
        <w:widowControl w:val="0"/>
        <w:autoSpaceDE w:val="0"/>
        <w:autoSpaceDN w:val="0"/>
        <w:adjustRightInd w:val="0"/>
        <w:spacing w:line="0" w:lineRule="atLeast"/>
        <w:ind w:firstLine="284"/>
        <w:jc w:val="both"/>
        <w:rPr>
          <w:rFonts w:ascii="Times New Roman" w:hAnsi="Times New Roman" w:cs="Times New Roman"/>
          <w:sz w:val="28"/>
          <w:szCs w:val="28"/>
        </w:rPr>
      </w:pPr>
      <w:r w:rsidRPr="005A7345">
        <w:rPr>
          <w:rFonts w:ascii="Times New Roman" w:hAnsi="Times New Roman" w:cs="Times New Roman"/>
          <w:sz w:val="28"/>
          <w:szCs w:val="28"/>
        </w:rPr>
        <w:t>3) сведения об участниках аукциона, о начальной цене предмета аукциона;</w:t>
      </w:r>
    </w:p>
    <w:p w:rsidR="00E026C1" w:rsidRPr="005A7345" w:rsidRDefault="00E026C1" w:rsidP="005A7345">
      <w:pPr>
        <w:widowControl w:val="0"/>
        <w:autoSpaceDE w:val="0"/>
        <w:autoSpaceDN w:val="0"/>
        <w:adjustRightInd w:val="0"/>
        <w:spacing w:line="0" w:lineRule="atLeast"/>
        <w:ind w:firstLine="284"/>
        <w:jc w:val="both"/>
        <w:rPr>
          <w:rFonts w:ascii="Times New Roman" w:hAnsi="Times New Roman" w:cs="Times New Roman"/>
          <w:sz w:val="28"/>
          <w:szCs w:val="28"/>
        </w:rPr>
      </w:pPr>
      <w:r w:rsidRPr="005A7345">
        <w:rPr>
          <w:rFonts w:ascii="Times New Roman" w:hAnsi="Times New Roman" w:cs="Times New Roman"/>
          <w:sz w:val="28"/>
          <w:szCs w:val="28"/>
        </w:rPr>
        <w:t>4) наименование и место нахождения (для юридического лица), фамилия, имя и (при наличии) отчество, место жительства (для гражданина) победителя аукциона;</w:t>
      </w:r>
    </w:p>
    <w:p w:rsidR="00E026C1" w:rsidRPr="005A7345" w:rsidRDefault="00E026C1" w:rsidP="005A7345">
      <w:pPr>
        <w:widowControl w:val="0"/>
        <w:autoSpaceDE w:val="0"/>
        <w:autoSpaceDN w:val="0"/>
        <w:adjustRightInd w:val="0"/>
        <w:spacing w:line="0" w:lineRule="atLeast"/>
        <w:ind w:firstLine="284"/>
        <w:jc w:val="both"/>
        <w:rPr>
          <w:rFonts w:ascii="Times New Roman" w:hAnsi="Times New Roman" w:cs="Times New Roman"/>
          <w:sz w:val="28"/>
          <w:szCs w:val="28"/>
        </w:rPr>
      </w:pPr>
      <w:r w:rsidRPr="005A7345">
        <w:rPr>
          <w:rFonts w:ascii="Times New Roman" w:hAnsi="Times New Roman" w:cs="Times New Roman"/>
          <w:sz w:val="28"/>
          <w:szCs w:val="28"/>
        </w:rPr>
        <w:t>2.21. Победитель аукциона и организатор аукциона в течение десяти рабочих дней со дня проведения аукциона подписывают договор на размещение нестационарного торгового объекта, к которому прикладываются типовое архитектурное решение нестационарного торгового объекта в соответствии с условиями аукциона и ситуационный план размещения нестационарного торгового объекта в границах места размещения в соответствии со схемой размещения нестационарных торговых объектов.</w:t>
      </w:r>
    </w:p>
    <w:p w:rsidR="00E026C1" w:rsidRPr="005A7345" w:rsidRDefault="00E026C1" w:rsidP="005A7345">
      <w:pPr>
        <w:widowControl w:val="0"/>
        <w:autoSpaceDE w:val="0"/>
        <w:autoSpaceDN w:val="0"/>
        <w:adjustRightInd w:val="0"/>
        <w:spacing w:line="0" w:lineRule="atLeast"/>
        <w:ind w:firstLine="540"/>
        <w:jc w:val="both"/>
        <w:rPr>
          <w:rFonts w:ascii="Times New Roman" w:hAnsi="Times New Roman" w:cs="Times New Roman"/>
          <w:sz w:val="28"/>
          <w:szCs w:val="28"/>
        </w:rPr>
      </w:pPr>
      <w:r w:rsidRPr="005A7345">
        <w:rPr>
          <w:rFonts w:ascii="Times New Roman" w:hAnsi="Times New Roman" w:cs="Times New Roman"/>
          <w:sz w:val="28"/>
          <w:szCs w:val="28"/>
        </w:rPr>
        <w:t>2.22.В случае, если по окончании срока подачи заявок на участие в торгах подана только одна заявка на участие в торгах или не подано ни одной заявки на участие в торгах, торги признаются несостоявшимися. Если единственная заявка на участие в торгах и заявитель, подавший указанную заявку, соответствуют всем требованиям и указанным в извещении о проведении торгов условиям торгов, уполномоченный орган в течение 10 дней со дня рассмотрения указанной заявки заключает с таким участником торгов договор на размещение согласно приложению 1 к Постановлению Правительства РО  от 18.09.2015 № 583.</w:t>
      </w:r>
    </w:p>
    <w:p w:rsidR="00E026C1" w:rsidRPr="005A7345" w:rsidRDefault="00E026C1" w:rsidP="005A7345">
      <w:pPr>
        <w:pStyle w:val="ConsPlusNormal"/>
        <w:spacing w:line="0" w:lineRule="atLeast"/>
        <w:ind w:firstLine="540"/>
        <w:jc w:val="both"/>
        <w:rPr>
          <w:rFonts w:ascii="Times New Roman" w:hAnsi="Times New Roman" w:cs="Times New Roman"/>
          <w:sz w:val="28"/>
          <w:szCs w:val="28"/>
        </w:rPr>
      </w:pPr>
      <w:r w:rsidRPr="005A7345">
        <w:rPr>
          <w:rFonts w:ascii="Times New Roman" w:hAnsi="Times New Roman" w:cs="Times New Roman"/>
          <w:sz w:val="28"/>
          <w:szCs w:val="28"/>
        </w:rPr>
        <w:t>При этом договор на размещение заключается по начальной цене предмета торгов, а размер ежегодной платы за размещение определяется в размере, равном начальной цене предмета торгов.</w:t>
      </w:r>
    </w:p>
    <w:p w:rsidR="00E026C1" w:rsidRPr="005A7345" w:rsidRDefault="00E026C1" w:rsidP="005A7345">
      <w:pPr>
        <w:widowControl w:val="0"/>
        <w:autoSpaceDE w:val="0"/>
        <w:autoSpaceDN w:val="0"/>
        <w:adjustRightInd w:val="0"/>
        <w:spacing w:line="0" w:lineRule="atLeast"/>
        <w:ind w:firstLine="284"/>
        <w:jc w:val="both"/>
        <w:rPr>
          <w:rFonts w:ascii="Times New Roman" w:hAnsi="Times New Roman" w:cs="Times New Roman"/>
          <w:sz w:val="28"/>
          <w:szCs w:val="28"/>
        </w:rPr>
      </w:pPr>
      <w:r w:rsidRPr="005A7345">
        <w:rPr>
          <w:rFonts w:ascii="Times New Roman" w:hAnsi="Times New Roman" w:cs="Times New Roman"/>
          <w:sz w:val="28"/>
          <w:szCs w:val="28"/>
        </w:rPr>
        <w:t>2.23. Информация о результатах аукциона размещается организатором аукциона в течение трех дней со дня подписания протокола о результатах аукциона на официальном сайте органа местного самоуправления в информационно-телекоммуникационной сети «Интернет» - организатора аукциона.</w:t>
      </w:r>
    </w:p>
    <w:p w:rsidR="00E026C1" w:rsidRPr="005A7345" w:rsidRDefault="00E026C1" w:rsidP="005A7345">
      <w:pPr>
        <w:widowControl w:val="0"/>
        <w:autoSpaceDE w:val="0"/>
        <w:autoSpaceDN w:val="0"/>
        <w:adjustRightInd w:val="0"/>
        <w:spacing w:line="0" w:lineRule="atLeast"/>
        <w:ind w:firstLine="540"/>
        <w:jc w:val="both"/>
        <w:rPr>
          <w:rFonts w:ascii="Times New Roman" w:hAnsi="Times New Roman" w:cs="Times New Roman"/>
          <w:b/>
          <w:bCs/>
          <w:sz w:val="28"/>
          <w:szCs w:val="28"/>
        </w:rPr>
      </w:pPr>
    </w:p>
    <w:p w:rsidR="00E026C1" w:rsidRPr="005A7345" w:rsidRDefault="00E026C1" w:rsidP="005A7345">
      <w:pPr>
        <w:widowControl w:val="0"/>
        <w:autoSpaceDE w:val="0"/>
        <w:autoSpaceDN w:val="0"/>
        <w:adjustRightInd w:val="0"/>
        <w:spacing w:line="0" w:lineRule="atLeast"/>
        <w:ind w:firstLine="540"/>
        <w:jc w:val="center"/>
        <w:rPr>
          <w:rFonts w:ascii="Times New Roman" w:hAnsi="Times New Roman" w:cs="Times New Roman"/>
          <w:sz w:val="28"/>
          <w:szCs w:val="28"/>
        </w:rPr>
      </w:pPr>
      <w:r w:rsidRPr="005A7345">
        <w:rPr>
          <w:rFonts w:ascii="Times New Roman" w:hAnsi="Times New Roman" w:cs="Times New Roman"/>
          <w:b/>
          <w:bCs/>
          <w:sz w:val="28"/>
          <w:szCs w:val="28"/>
        </w:rPr>
        <w:t>3.Условия договора на размещение нестационарного торгового объекта и порядок его заключения, изменения и прекращения</w:t>
      </w:r>
    </w:p>
    <w:p w:rsidR="00E026C1" w:rsidRPr="005A7345" w:rsidRDefault="00E026C1" w:rsidP="005A7345">
      <w:pPr>
        <w:widowControl w:val="0"/>
        <w:autoSpaceDE w:val="0"/>
        <w:autoSpaceDN w:val="0"/>
        <w:adjustRightInd w:val="0"/>
        <w:spacing w:line="0" w:lineRule="atLeast"/>
        <w:ind w:firstLine="284"/>
        <w:jc w:val="both"/>
        <w:rPr>
          <w:rFonts w:ascii="Times New Roman" w:hAnsi="Times New Roman" w:cs="Times New Roman"/>
          <w:sz w:val="28"/>
          <w:szCs w:val="28"/>
        </w:rPr>
      </w:pPr>
    </w:p>
    <w:p w:rsidR="00E026C1" w:rsidRPr="005A7345" w:rsidRDefault="00E026C1" w:rsidP="005A7345">
      <w:pPr>
        <w:widowControl w:val="0"/>
        <w:autoSpaceDE w:val="0"/>
        <w:autoSpaceDN w:val="0"/>
        <w:adjustRightInd w:val="0"/>
        <w:spacing w:line="0" w:lineRule="atLeast"/>
        <w:ind w:firstLine="284"/>
        <w:jc w:val="both"/>
        <w:rPr>
          <w:rFonts w:ascii="Times New Roman" w:hAnsi="Times New Roman" w:cs="Times New Roman"/>
          <w:sz w:val="28"/>
          <w:szCs w:val="28"/>
        </w:rPr>
      </w:pPr>
      <w:r w:rsidRPr="005A7345">
        <w:rPr>
          <w:rFonts w:ascii="Times New Roman" w:hAnsi="Times New Roman" w:cs="Times New Roman"/>
          <w:sz w:val="28"/>
          <w:szCs w:val="28"/>
        </w:rPr>
        <w:t>3.1.Организатор аукциона готовит договор на размещение нестационарного торгового объекта в соответствии с типовой формой, утвержденной  постановлением правительства Ростовской области от 18.09.2015 №</w:t>
      </w:r>
      <w:r w:rsidR="00B8645E">
        <w:rPr>
          <w:rFonts w:ascii="Times New Roman" w:hAnsi="Times New Roman" w:cs="Times New Roman"/>
          <w:sz w:val="28"/>
          <w:szCs w:val="28"/>
        </w:rPr>
        <w:t xml:space="preserve"> </w:t>
      </w:r>
      <w:r w:rsidRPr="005A7345">
        <w:rPr>
          <w:rFonts w:ascii="Times New Roman" w:hAnsi="Times New Roman" w:cs="Times New Roman"/>
          <w:sz w:val="28"/>
          <w:szCs w:val="28"/>
        </w:rPr>
        <w:t>583, назначает время и место его подписания. Договор на размещение нестационарного торгового объекта должен соответствовать условиям, указанным в извещении о проведении аукциона.</w:t>
      </w:r>
    </w:p>
    <w:p w:rsidR="00E026C1" w:rsidRPr="005A7345" w:rsidRDefault="00E026C1" w:rsidP="005A7345">
      <w:pPr>
        <w:widowControl w:val="0"/>
        <w:autoSpaceDE w:val="0"/>
        <w:autoSpaceDN w:val="0"/>
        <w:adjustRightInd w:val="0"/>
        <w:spacing w:line="0" w:lineRule="atLeast"/>
        <w:ind w:firstLine="284"/>
        <w:jc w:val="both"/>
        <w:rPr>
          <w:rFonts w:ascii="Times New Roman" w:hAnsi="Times New Roman" w:cs="Times New Roman"/>
          <w:sz w:val="28"/>
          <w:szCs w:val="28"/>
        </w:rPr>
      </w:pPr>
      <w:r w:rsidRPr="005A7345">
        <w:rPr>
          <w:rFonts w:ascii="Times New Roman" w:hAnsi="Times New Roman" w:cs="Times New Roman"/>
          <w:sz w:val="28"/>
          <w:szCs w:val="28"/>
        </w:rPr>
        <w:t>Изменение существенных условий договора, а также передача или уступка прав третьим лицам по такому договору не допускается.</w:t>
      </w:r>
    </w:p>
    <w:p w:rsidR="00E026C1" w:rsidRPr="005A7345" w:rsidRDefault="00E026C1" w:rsidP="005A7345">
      <w:pPr>
        <w:pStyle w:val="ConsPlusNormal"/>
        <w:spacing w:line="0" w:lineRule="atLeast"/>
        <w:ind w:firstLine="0"/>
        <w:jc w:val="both"/>
        <w:rPr>
          <w:rFonts w:ascii="Times New Roman" w:hAnsi="Times New Roman" w:cs="Times New Roman"/>
          <w:sz w:val="28"/>
          <w:szCs w:val="28"/>
        </w:rPr>
      </w:pPr>
      <w:r w:rsidRPr="005A7345">
        <w:rPr>
          <w:rFonts w:ascii="Times New Roman" w:hAnsi="Times New Roman" w:cs="Times New Roman"/>
          <w:sz w:val="28"/>
          <w:szCs w:val="28"/>
        </w:rPr>
        <w:lastRenderedPageBreak/>
        <w:t xml:space="preserve">  3.2.Заключение договора о размещении осуществляется на срок, указанный в заявлении хозяйствующего субъекта, но не более чем на 10 лет.</w:t>
      </w:r>
    </w:p>
    <w:p w:rsidR="00E026C1" w:rsidRPr="005A7345" w:rsidRDefault="00E026C1" w:rsidP="005A7345">
      <w:pPr>
        <w:pStyle w:val="ConsPlusNormal"/>
        <w:spacing w:line="0" w:lineRule="atLeast"/>
        <w:ind w:firstLine="0"/>
        <w:jc w:val="both"/>
        <w:rPr>
          <w:rFonts w:ascii="Times New Roman" w:hAnsi="Times New Roman" w:cs="Times New Roman"/>
          <w:sz w:val="28"/>
          <w:szCs w:val="28"/>
        </w:rPr>
      </w:pPr>
      <w:r w:rsidRPr="005A7345">
        <w:rPr>
          <w:rFonts w:ascii="Times New Roman" w:hAnsi="Times New Roman" w:cs="Times New Roman"/>
          <w:sz w:val="28"/>
          <w:szCs w:val="28"/>
        </w:rPr>
        <w:t xml:space="preserve">  3.3.Договоры о размещении заключаются по итогам проведения торгов. Без проведения торгов договоры о размещении заключаются в случаях:</w:t>
      </w:r>
    </w:p>
    <w:p w:rsidR="00E026C1" w:rsidRPr="005A7345" w:rsidRDefault="00E026C1" w:rsidP="005A7345">
      <w:pPr>
        <w:autoSpaceDE w:val="0"/>
        <w:autoSpaceDN w:val="0"/>
        <w:adjustRightInd w:val="0"/>
        <w:spacing w:line="0" w:lineRule="atLeast"/>
        <w:ind w:firstLine="540"/>
        <w:jc w:val="both"/>
        <w:rPr>
          <w:rFonts w:ascii="Times New Roman" w:hAnsi="Times New Roman" w:cs="Times New Roman"/>
          <w:sz w:val="28"/>
          <w:szCs w:val="28"/>
        </w:rPr>
      </w:pPr>
      <w:r w:rsidRPr="005A7345">
        <w:rPr>
          <w:rFonts w:ascii="Times New Roman" w:hAnsi="Times New Roman" w:cs="Times New Roman"/>
          <w:sz w:val="28"/>
          <w:szCs w:val="28"/>
        </w:rPr>
        <w:t>3.3.1 Размещения на новый срок нестационарного торгового объекта, ранее размещенного на том же месте, предусмотренном схемой размещения нестационарных торговых объектов, хозяйствующим субъектом, надлежащим образом, исполнившим свои обязанности по ранее заключенному договору о размещении.</w:t>
      </w:r>
    </w:p>
    <w:p w:rsidR="00E026C1" w:rsidRPr="005A7345" w:rsidRDefault="00E026C1" w:rsidP="005A7345">
      <w:pPr>
        <w:autoSpaceDE w:val="0"/>
        <w:autoSpaceDN w:val="0"/>
        <w:adjustRightInd w:val="0"/>
        <w:spacing w:line="0" w:lineRule="atLeast"/>
        <w:ind w:firstLine="540"/>
        <w:jc w:val="both"/>
        <w:rPr>
          <w:rFonts w:ascii="Times New Roman" w:hAnsi="Times New Roman" w:cs="Times New Roman"/>
          <w:sz w:val="28"/>
          <w:szCs w:val="28"/>
        </w:rPr>
      </w:pPr>
      <w:r w:rsidRPr="005A7345">
        <w:rPr>
          <w:rFonts w:ascii="Times New Roman" w:hAnsi="Times New Roman" w:cs="Times New Roman"/>
          <w:sz w:val="28"/>
          <w:szCs w:val="28"/>
        </w:rPr>
        <w:t>3.3.2 Предоставления компенсационного (свободного) места при досрочном прекращении действия договора о размещении при принятии органом местного самоуправления решений:</w:t>
      </w:r>
    </w:p>
    <w:p w:rsidR="00E026C1" w:rsidRPr="005A7345" w:rsidRDefault="00E026C1" w:rsidP="005A7345">
      <w:pPr>
        <w:autoSpaceDE w:val="0"/>
        <w:autoSpaceDN w:val="0"/>
        <w:adjustRightInd w:val="0"/>
        <w:spacing w:line="0" w:lineRule="atLeast"/>
        <w:ind w:firstLine="540"/>
        <w:jc w:val="both"/>
        <w:rPr>
          <w:rFonts w:ascii="Times New Roman" w:hAnsi="Times New Roman" w:cs="Times New Roman"/>
          <w:sz w:val="28"/>
          <w:szCs w:val="28"/>
        </w:rPr>
      </w:pPr>
      <w:r w:rsidRPr="005A7345">
        <w:rPr>
          <w:rFonts w:ascii="Times New Roman" w:hAnsi="Times New Roman" w:cs="Times New Roman"/>
          <w:sz w:val="28"/>
          <w:szCs w:val="28"/>
        </w:rPr>
        <w:t>о необходимости ремонта и (или) реконструкции автомобильных дорог в случае, если нахождение нестационарного торгового объекта препятствует осуществлению указанных работ;</w:t>
      </w:r>
    </w:p>
    <w:p w:rsidR="00E026C1" w:rsidRPr="005A7345" w:rsidRDefault="00E026C1" w:rsidP="005A7345">
      <w:pPr>
        <w:autoSpaceDE w:val="0"/>
        <w:autoSpaceDN w:val="0"/>
        <w:adjustRightInd w:val="0"/>
        <w:spacing w:line="0" w:lineRule="atLeast"/>
        <w:ind w:firstLine="540"/>
        <w:jc w:val="both"/>
        <w:rPr>
          <w:rFonts w:ascii="Times New Roman" w:hAnsi="Times New Roman" w:cs="Times New Roman"/>
          <w:sz w:val="28"/>
          <w:szCs w:val="28"/>
        </w:rPr>
      </w:pPr>
      <w:r w:rsidRPr="005A7345">
        <w:rPr>
          <w:rFonts w:ascii="Times New Roman" w:hAnsi="Times New Roman" w:cs="Times New Roman"/>
          <w:sz w:val="28"/>
          <w:szCs w:val="28"/>
        </w:rPr>
        <w:t>об использовании территории, занимаемой нестационарным торговым объектом, для целей, связанных с развитием улично-дорожной сети, размещением остановок городского общественного транспорта, оборудованием бордюров, организацией парковочных мест, иных элементов благоустройства;</w:t>
      </w:r>
    </w:p>
    <w:p w:rsidR="00E026C1" w:rsidRPr="005A7345" w:rsidRDefault="00E026C1" w:rsidP="005A7345">
      <w:pPr>
        <w:autoSpaceDE w:val="0"/>
        <w:autoSpaceDN w:val="0"/>
        <w:adjustRightInd w:val="0"/>
        <w:spacing w:line="0" w:lineRule="atLeast"/>
        <w:ind w:firstLine="540"/>
        <w:jc w:val="both"/>
        <w:rPr>
          <w:rFonts w:ascii="Times New Roman" w:hAnsi="Times New Roman" w:cs="Times New Roman"/>
          <w:sz w:val="28"/>
          <w:szCs w:val="28"/>
        </w:rPr>
      </w:pPr>
      <w:r w:rsidRPr="005A7345">
        <w:rPr>
          <w:rFonts w:ascii="Times New Roman" w:hAnsi="Times New Roman" w:cs="Times New Roman"/>
          <w:sz w:val="28"/>
          <w:szCs w:val="28"/>
        </w:rPr>
        <w:t>о размещении объектов капитального строительства.</w:t>
      </w:r>
    </w:p>
    <w:p w:rsidR="00E026C1" w:rsidRPr="005A7345" w:rsidRDefault="00E026C1" w:rsidP="005A7345">
      <w:pPr>
        <w:autoSpaceDE w:val="0"/>
        <w:autoSpaceDN w:val="0"/>
        <w:adjustRightInd w:val="0"/>
        <w:spacing w:line="0" w:lineRule="atLeast"/>
        <w:jc w:val="both"/>
        <w:rPr>
          <w:rFonts w:ascii="Times New Roman" w:hAnsi="Times New Roman" w:cs="Times New Roman"/>
          <w:sz w:val="28"/>
          <w:szCs w:val="28"/>
        </w:rPr>
      </w:pPr>
      <w:r w:rsidRPr="005A7345">
        <w:rPr>
          <w:rFonts w:ascii="Times New Roman" w:hAnsi="Times New Roman" w:cs="Times New Roman"/>
          <w:sz w:val="28"/>
          <w:szCs w:val="28"/>
        </w:rPr>
        <w:t xml:space="preserve">     3.4.Прекращение действия договора на размещение происходит по инициативе хозяйствующего субъекта в случаях:</w:t>
      </w:r>
    </w:p>
    <w:p w:rsidR="00E026C1" w:rsidRPr="005A7345" w:rsidRDefault="00E026C1" w:rsidP="005A7345">
      <w:pPr>
        <w:autoSpaceDE w:val="0"/>
        <w:autoSpaceDN w:val="0"/>
        <w:adjustRightInd w:val="0"/>
        <w:spacing w:line="0" w:lineRule="atLeast"/>
        <w:ind w:firstLine="567"/>
        <w:jc w:val="both"/>
        <w:rPr>
          <w:rFonts w:ascii="Times New Roman" w:hAnsi="Times New Roman" w:cs="Times New Roman"/>
          <w:sz w:val="28"/>
          <w:szCs w:val="28"/>
        </w:rPr>
      </w:pPr>
      <w:r w:rsidRPr="005A7345">
        <w:rPr>
          <w:rFonts w:ascii="Times New Roman" w:hAnsi="Times New Roman" w:cs="Times New Roman"/>
          <w:sz w:val="28"/>
          <w:szCs w:val="28"/>
        </w:rPr>
        <w:t>- прекращения осуществления деятельности юридическим лицом, являющимся стороной по договору на размещение;</w:t>
      </w:r>
    </w:p>
    <w:p w:rsidR="00E026C1" w:rsidRPr="005A7345" w:rsidRDefault="00E026C1" w:rsidP="005A7345">
      <w:pPr>
        <w:autoSpaceDE w:val="0"/>
        <w:autoSpaceDN w:val="0"/>
        <w:adjustRightInd w:val="0"/>
        <w:spacing w:line="0" w:lineRule="atLeast"/>
        <w:ind w:firstLine="567"/>
        <w:jc w:val="both"/>
        <w:rPr>
          <w:rFonts w:ascii="Times New Roman" w:hAnsi="Times New Roman" w:cs="Times New Roman"/>
          <w:sz w:val="28"/>
          <w:szCs w:val="28"/>
        </w:rPr>
      </w:pPr>
      <w:r w:rsidRPr="005A7345">
        <w:rPr>
          <w:rFonts w:ascii="Times New Roman" w:hAnsi="Times New Roman" w:cs="Times New Roman"/>
          <w:sz w:val="28"/>
          <w:szCs w:val="28"/>
        </w:rPr>
        <w:t>- ликвидации юридического лица, являющегося стороной договора на размещение, в соответствии с гражданским законодательством Российской Федерации;</w:t>
      </w:r>
    </w:p>
    <w:p w:rsidR="00E026C1" w:rsidRPr="005A7345" w:rsidRDefault="00E026C1" w:rsidP="005A7345">
      <w:pPr>
        <w:autoSpaceDE w:val="0"/>
        <w:autoSpaceDN w:val="0"/>
        <w:adjustRightInd w:val="0"/>
        <w:spacing w:line="0" w:lineRule="atLeast"/>
        <w:ind w:firstLine="567"/>
        <w:jc w:val="both"/>
        <w:rPr>
          <w:rFonts w:ascii="Times New Roman" w:hAnsi="Times New Roman" w:cs="Times New Roman"/>
          <w:sz w:val="28"/>
          <w:szCs w:val="28"/>
        </w:rPr>
      </w:pPr>
      <w:r w:rsidRPr="005A7345">
        <w:rPr>
          <w:rFonts w:ascii="Times New Roman" w:hAnsi="Times New Roman" w:cs="Times New Roman"/>
          <w:sz w:val="28"/>
          <w:szCs w:val="28"/>
        </w:rPr>
        <w:t>- прекращения деятельности индивидуального предпринимателя, являющегося стороной договора на размещение.</w:t>
      </w:r>
    </w:p>
    <w:p w:rsidR="00E026C1" w:rsidRPr="005A7345" w:rsidRDefault="00E026C1" w:rsidP="005A7345">
      <w:pPr>
        <w:autoSpaceDE w:val="0"/>
        <w:autoSpaceDN w:val="0"/>
        <w:adjustRightInd w:val="0"/>
        <w:spacing w:line="0" w:lineRule="atLeast"/>
        <w:jc w:val="both"/>
        <w:rPr>
          <w:rFonts w:ascii="Times New Roman" w:hAnsi="Times New Roman" w:cs="Times New Roman"/>
          <w:sz w:val="28"/>
          <w:szCs w:val="28"/>
        </w:rPr>
      </w:pPr>
      <w:r w:rsidRPr="005A7345">
        <w:rPr>
          <w:rFonts w:ascii="Times New Roman" w:hAnsi="Times New Roman" w:cs="Times New Roman"/>
          <w:sz w:val="28"/>
          <w:szCs w:val="28"/>
        </w:rPr>
        <w:t xml:space="preserve">   3.5 Прекращение действия договора на размещение происходит по инициативе уполномоченного органа, являющегося стороной по договору на размещение в случаях:</w:t>
      </w:r>
    </w:p>
    <w:p w:rsidR="00E026C1" w:rsidRPr="005A7345" w:rsidRDefault="00E026C1" w:rsidP="005A7345">
      <w:pPr>
        <w:autoSpaceDE w:val="0"/>
        <w:autoSpaceDN w:val="0"/>
        <w:adjustRightInd w:val="0"/>
        <w:spacing w:line="0" w:lineRule="atLeast"/>
        <w:ind w:firstLine="567"/>
        <w:jc w:val="both"/>
        <w:rPr>
          <w:rFonts w:ascii="Times New Roman" w:hAnsi="Times New Roman" w:cs="Times New Roman"/>
          <w:sz w:val="28"/>
          <w:szCs w:val="28"/>
        </w:rPr>
      </w:pPr>
      <w:r w:rsidRPr="005A7345">
        <w:rPr>
          <w:rFonts w:ascii="Times New Roman" w:hAnsi="Times New Roman" w:cs="Times New Roman"/>
          <w:sz w:val="28"/>
          <w:szCs w:val="28"/>
        </w:rPr>
        <w:t>- использования объекта хозяйствующим субъектом не по назначению, указанному в договоре на размещение;</w:t>
      </w:r>
    </w:p>
    <w:p w:rsidR="00E026C1" w:rsidRPr="005A7345" w:rsidRDefault="00E026C1" w:rsidP="005A7345">
      <w:pPr>
        <w:autoSpaceDE w:val="0"/>
        <w:autoSpaceDN w:val="0"/>
        <w:adjustRightInd w:val="0"/>
        <w:spacing w:line="0" w:lineRule="atLeast"/>
        <w:ind w:firstLine="567"/>
        <w:jc w:val="both"/>
        <w:rPr>
          <w:rFonts w:ascii="Times New Roman" w:hAnsi="Times New Roman" w:cs="Times New Roman"/>
          <w:sz w:val="28"/>
          <w:szCs w:val="28"/>
        </w:rPr>
      </w:pPr>
      <w:r w:rsidRPr="005A7345">
        <w:rPr>
          <w:rFonts w:ascii="Times New Roman" w:hAnsi="Times New Roman" w:cs="Times New Roman"/>
          <w:sz w:val="28"/>
          <w:szCs w:val="28"/>
        </w:rPr>
        <w:t>- изменения типа, местоположения и размеров объекта в течение установленного периода размещения без согласования с уполномоченным органом;</w:t>
      </w:r>
    </w:p>
    <w:p w:rsidR="00E026C1" w:rsidRPr="005A7345" w:rsidRDefault="00E026C1" w:rsidP="005A7345">
      <w:pPr>
        <w:autoSpaceDE w:val="0"/>
        <w:autoSpaceDN w:val="0"/>
        <w:adjustRightInd w:val="0"/>
        <w:spacing w:line="0" w:lineRule="atLeast"/>
        <w:ind w:firstLine="567"/>
        <w:jc w:val="both"/>
        <w:rPr>
          <w:rFonts w:ascii="Times New Roman" w:hAnsi="Times New Roman" w:cs="Times New Roman"/>
          <w:sz w:val="28"/>
          <w:szCs w:val="28"/>
        </w:rPr>
      </w:pPr>
      <w:r w:rsidRPr="005A7345">
        <w:rPr>
          <w:rFonts w:ascii="Times New Roman" w:hAnsi="Times New Roman" w:cs="Times New Roman"/>
          <w:sz w:val="28"/>
          <w:szCs w:val="28"/>
        </w:rPr>
        <w:t>- невнесения платы за размещение объекта более двух периодов оплаты подряд;</w:t>
      </w:r>
    </w:p>
    <w:p w:rsidR="00E026C1" w:rsidRPr="005A7345" w:rsidRDefault="00E026C1" w:rsidP="005A7345">
      <w:pPr>
        <w:widowControl w:val="0"/>
        <w:autoSpaceDE w:val="0"/>
        <w:autoSpaceDN w:val="0"/>
        <w:adjustRightInd w:val="0"/>
        <w:spacing w:line="0" w:lineRule="atLeast"/>
        <w:ind w:firstLine="540"/>
        <w:jc w:val="both"/>
        <w:rPr>
          <w:rFonts w:ascii="Times New Roman" w:hAnsi="Times New Roman" w:cs="Times New Roman"/>
          <w:sz w:val="28"/>
          <w:szCs w:val="28"/>
        </w:rPr>
      </w:pPr>
      <w:r w:rsidRPr="005A7345">
        <w:rPr>
          <w:rFonts w:ascii="Times New Roman" w:hAnsi="Times New Roman" w:cs="Times New Roman"/>
          <w:sz w:val="28"/>
          <w:szCs w:val="28"/>
        </w:rPr>
        <w:t>- в случае принятия органом местного самоуправления следующих решений:</w:t>
      </w:r>
    </w:p>
    <w:p w:rsidR="00E026C1" w:rsidRPr="005A7345" w:rsidRDefault="00E026C1" w:rsidP="005A7345">
      <w:pPr>
        <w:widowControl w:val="0"/>
        <w:autoSpaceDE w:val="0"/>
        <w:autoSpaceDN w:val="0"/>
        <w:adjustRightInd w:val="0"/>
        <w:spacing w:line="0" w:lineRule="atLeast"/>
        <w:ind w:firstLine="540"/>
        <w:jc w:val="both"/>
        <w:rPr>
          <w:rFonts w:ascii="Times New Roman" w:hAnsi="Times New Roman" w:cs="Times New Roman"/>
          <w:sz w:val="28"/>
          <w:szCs w:val="28"/>
        </w:rPr>
      </w:pPr>
      <w:r w:rsidRPr="005A7345">
        <w:rPr>
          <w:rFonts w:ascii="Times New Roman" w:hAnsi="Times New Roman" w:cs="Times New Roman"/>
          <w:sz w:val="28"/>
          <w:szCs w:val="28"/>
        </w:rPr>
        <w:lastRenderedPageBreak/>
        <w:t>а) о необходимости ремонта и (или) реконструкции автомобильных дорог, в случае если нахождение объекта препятствует осуществлению указанных работ;</w:t>
      </w:r>
    </w:p>
    <w:p w:rsidR="00E026C1" w:rsidRPr="005A7345" w:rsidRDefault="00E026C1" w:rsidP="005A7345">
      <w:pPr>
        <w:widowControl w:val="0"/>
        <w:autoSpaceDE w:val="0"/>
        <w:autoSpaceDN w:val="0"/>
        <w:adjustRightInd w:val="0"/>
        <w:spacing w:line="0" w:lineRule="atLeast"/>
        <w:ind w:firstLine="540"/>
        <w:jc w:val="both"/>
        <w:rPr>
          <w:rFonts w:ascii="Times New Roman" w:hAnsi="Times New Roman" w:cs="Times New Roman"/>
          <w:sz w:val="28"/>
          <w:szCs w:val="28"/>
        </w:rPr>
      </w:pPr>
      <w:r w:rsidRPr="005A7345">
        <w:rPr>
          <w:rFonts w:ascii="Times New Roman" w:hAnsi="Times New Roman" w:cs="Times New Roman"/>
          <w:sz w:val="28"/>
          <w:szCs w:val="28"/>
        </w:rPr>
        <w:t>б) об использовании территории, занимаемой объектом, для целей, связанных с развитием улично-дорожной сети, размещением остановок городского общественного транспорта, оборудованием бордюров, организацией парковочных мест, иных элементов благоустройства;</w:t>
      </w:r>
    </w:p>
    <w:p w:rsidR="00E026C1" w:rsidRPr="005A7345" w:rsidRDefault="00E026C1" w:rsidP="005A7345">
      <w:pPr>
        <w:widowControl w:val="0"/>
        <w:autoSpaceDE w:val="0"/>
        <w:autoSpaceDN w:val="0"/>
        <w:adjustRightInd w:val="0"/>
        <w:spacing w:line="0" w:lineRule="atLeast"/>
        <w:ind w:firstLine="540"/>
        <w:jc w:val="both"/>
        <w:rPr>
          <w:rFonts w:ascii="Times New Roman" w:hAnsi="Times New Roman" w:cs="Times New Roman"/>
          <w:sz w:val="28"/>
          <w:szCs w:val="28"/>
        </w:rPr>
      </w:pPr>
      <w:r w:rsidRPr="005A7345">
        <w:rPr>
          <w:rFonts w:ascii="Times New Roman" w:hAnsi="Times New Roman" w:cs="Times New Roman"/>
          <w:sz w:val="28"/>
          <w:szCs w:val="28"/>
        </w:rPr>
        <w:t>в) о размещении объектов капитального строительства муниципального значения.</w:t>
      </w:r>
    </w:p>
    <w:p w:rsidR="00E026C1" w:rsidRPr="005A7345" w:rsidRDefault="00E026C1" w:rsidP="005A7345">
      <w:pPr>
        <w:widowControl w:val="0"/>
        <w:autoSpaceDE w:val="0"/>
        <w:autoSpaceDN w:val="0"/>
        <w:adjustRightInd w:val="0"/>
        <w:spacing w:line="0" w:lineRule="atLeast"/>
        <w:ind w:firstLine="540"/>
        <w:jc w:val="both"/>
        <w:rPr>
          <w:rFonts w:ascii="Times New Roman" w:hAnsi="Times New Roman" w:cs="Times New Roman"/>
          <w:sz w:val="28"/>
          <w:szCs w:val="28"/>
        </w:rPr>
      </w:pPr>
      <w:r w:rsidRPr="005A7345">
        <w:rPr>
          <w:rFonts w:ascii="Times New Roman" w:hAnsi="Times New Roman" w:cs="Times New Roman"/>
          <w:sz w:val="28"/>
          <w:szCs w:val="28"/>
        </w:rPr>
        <w:t>При наступлении случаев, указанных в подпунктах «а» - «в» пункта 3, уполномоченный орган направляет уведомление хозяйствующему субъекту о досрочном прекращении договора на размещение не менее чем за 3 месяца до дня прекращения действия договора на размещение, а также обязательно предлагает хозяйствующему субъекту заключение соответствующего договора на размещение на компенсационном (свободном) месте, предусмотренном схемой, без проведения торгов на право заключения договора на размещение на срок, равный оставшейся части срока действия досрочно расторгнутого договора на размещение.</w:t>
      </w:r>
    </w:p>
    <w:p w:rsidR="00E026C1" w:rsidRPr="005A7345" w:rsidRDefault="00E026C1" w:rsidP="005A7345">
      <w:pPr>
        <w:widowControl w:val="0"/>
        <w:autoSpaceDE w:val="0"/>
        <w:autoSpaceDN w:val="0"/>
        <w:adjustRightInd w:val="0"/>
        <w:spacing w:line="0" w:lineRule="atLeast"/>
        <w:ind w:firstLine="540"/>
        <w:jc w:val="both"/>
        <w:rPr>
          <w:rFonts w:ascii="Times New Roman" w:hAnsi="Times New Roman" w:cs="Times New Roman"/>
          <w:sz w:val="28"/>
          <w:szCs w:val="28"/>
        </w:rPr>
      </w:pPr>
      <w:r w:rsidRPr="005A7345">
        <w:rPr>
          <w:rFonts w:ascii="Times New Roman" w:hAnsi="Times New Roman" w:cs="Times New Roman"/>
          <w:sz w:val="28"/>
          <w:szCs w:val="28"/>
        </w:rPr>
        <w:t>Предлагаемое компенсационное место должно быть равноценным по плате за размещение, критериям территориальной и пешеходной доступности.</w:t>
      </w:r>
    </w:p>
    <w:p w:rsidR="00E026C1" w:rsidRPr="005A7345" w:rsidRDefault="00E026C1" w:rsidP="005A7345">
      <w:pPr>
        <w:spacing w:line="0" w:lineRule="atLeast"/>
        <w:ind w:firstLine="567"/>
        <w:jc w:val="both"/>
        <w:rPr>
          <w:rFonts w:ascii="Times New Roman" w:hAnsi="Times New Roman" w:cs="Times New Roman"/>
          <w:sz w:val="28"/>
          <w:szCs w:val="28"/>
        </w:rPr>
      </w:pPr>
      <w:r w:rsidRPr="005A7345">
        <w:rPr>
          <w:rFonts w:ascii="Times New Roman" w:hAnsi="Times New Roman" w:cs="Times New Roman"/>
          <w:sz w:val="28"/>
          <w:szCs w:val="28"/>
        </w:rPr>
        <w:t>3.6. В договор на размещение объектов временного размещения вносятся сведения о количестве месяцев фактического размещения объекта, но не более                                    7 последовательных календарных месяцев.</w:t>
      </w:r>
    </w:p>
    <w:p w:rsidR="00E026C1" w:rsidRPr="005A7345" w:rsidRDefault="00E026C1" w:rsidP="005A7345">
      <w:pPr>
        <w:spacing w:line="0" w:lineRule="atLeast"/>
        <w:ind w:firstLine="567"/>
        <w:jc w:val="both"/>
        <w:rPr>
          <w:rFonts w:ascii="Times New Roman" w:hAnsi="Times New Roman" w:cs="Times New Roman"/>
          <w:sz w:val="28"/>
          <w:szCs w:val="28"/>
        </w:rPr>
      </w:pPr>
    </w:p>
    <w:p w:rsidR="00E026C1" w:rsidRPr="005A7345" w:rsidRDefault="00E026C1" w:rsidP="005A7345">
      <w:pPr>
        <w:widowControl w:val="0"/>
        <w:autoSpaceDE w:val="0"/>
        <w:autoSpaceDN w:val="0"/>
        <w:adjustRightInd w:val="0"/>
        <w:spacing w:line="0" w:lineRule="atLeast"/>
        <w:ind w:firstLine="284"/>
        <w:jc w:val="both"/>
        <w:rPr>
          <w:rFonts w:ascii="Times New Roman" w:hAnsi="Times New Roman" w:cs="Times New Roman"/>
          <w:sz w:val="24"/>
          <w:szCs w:val="24"/>
        </w:rPr>
      </w:pPr>
    </w:p>
    <w:p w:rsidR="00E026C1" w:rsidRPr="005A7345" w:rsidRDefault="00E026C1" w:rsidP="005A7345">
      <w:pPr>
        <w:spacing w:before="100" w:beforeAutospacing="1" w:after="100" w:afterAutospacing="1" w:line="0" w:lineRule="atLeast"/>
        <w:jc w:val="center"/>
        <w:rPr>
          <w:rFonts w:ascii="Times New Roman" w:hAnsi="Times New Roman" w:cs="Times New Roman"/>
          <w:b/>
          <w:sz w:val="24"/>
          <w:szCs w:val="24"/>
        </w:rPr>
      </w:pPr>
    </w:p>
    <w:p w:rsidR="00E026C1" w:rsidRPr="005A7345" w:rsidRDefault="00E026C1" w:rsidP="005A7345">
      <w:pPr>
        <w:spacing w:before="100" w:beforeAutospacing="1" w:after="100" w:afterAutospacing="1" w:line="0" w:lineRule="atLeast"/>
        <w:jc w:val="center"/>
        <w:rPr>
          <w:rFonts w:ascii="Times New Roman" w:hAnsi="Times New Roman" w:cs="Times New Roman"/>
          <w:b/>
          <w:sz w:val="24"/>
          <w:szCs w:val="24"/>
        </w:rPr>
      </w:pPr>
    </w:p>
    <w:p w:rsidR="00E026C1" w:rsidRPr="005A7345" w:rsidRDefault="00E026C1" w:rsidP="005A7345">
      <w:pPr>
        <w:spacing w:before="100" w:beforeAutospacing="1" w:after="100" w:afterAutospacing="1" w:line="0" w:lineRule="atLeast"/>
        <w:jc w:val="center"/>
        <w:rPr>
          <w:rFonts w:ascii="Times New Roman" w:hAnsi="Times New Roman" w:cs="Times New Roman"/>
          <w:b/>
          <w:sz w:val="24"/>
          <w:szCs w:val="24"/>
        </w:rPr>
      </w:pPr>
    </w:p>
    <w:p w:rsidR="00E026C1" w:rsidRPr="005A7345" w:rsidRDefault="00E026C1" w:rsidP="005A7345">
      <w:pPr>
        <w:spacing w:before="100" w:beforeAutospacing="1" w:after="100" w:afterAutospacing="1" w:line="0" w:lineRule="atLeast"/>
        <w:jc w:val="center"/>
        <w:rPr>
          <w:rFonts w:ascii="Times New Roman" w:hAnsi="Times New Roman" w:cs="Times New Roman"/>
          <w:b/>
          <w:sz w:val="24"/>
          <w:szCs w:val="24"/>
        </w:rPr>
      </w:pPr>
    </w:p>
    <w:p w:rsidR="00E026C1" w:rsidRPr="005A7345" w:rsidRDefault="00E026C1" w:rsidP="005A7345">
      <w:pPr>
        <w:spacing w:before="100" w:beforeAutospacing="1" w:after="100" w:afterAutospacing="1" w:line="0" w:lineRule="atLeast"/>
        <w:jc w:val="center"/>
        <w:rPr>
          <w:rFonts w:ascii="Times New Roman" w:hAnsi="Times New Roman" w:cs="Times New Roman"/>
          <w:b/>
          <w:sz w:val="24"/>
          <w:szCs w:val="24"/>
        </w:rPr>
      </w:pPr>
    </w:p>
    <w:p w:rsidR="00B8645E" w:rsidRDefault="00B8645E" w:rsidP="005A7345">
      <w:pPr>
        <w:pStyle w:val="ConsPlusNormal"/>
        <w:widowControl/>
        <w:spacing w:line="0" w:lineRule="atLeast"/>
        <w:ind w:firstLine="0"/>
        <w:jc w:val="right"/>
        <w:rPr>
          <w:rFonts w:ascii="Times New Roman" w:hAnsi="Times New Roman" w:cs="Times New Roman"/>
          <w:sz w:val="24"/>
          <w:szCs w:val="24"/>
        </w:rPr>
      </w:pPr>
    </w:p>
    <w:p w:rsidR="00B8645E" w:rsidRDefault="00B8645E" w:rsidP="005A7345">
      <w:pPr>
        <w:pStyle w:val="ConsPlusNormal"/>
        <w:widowControl/>
        <w:spacing w:line="0" w:lineRule="atLeast"/>
        <w:ind w:firstLine="0"/>
        <w:jc w:val="right"/>
        <w:rPr>
          <w:rFonts w:ascii="Times New Roman" w:hAnsi="Times New Roman" w:cs="Times New Roman"/>
          <w:sz w:val="24"/>
          <w:szCs w:val="24"/>
        </w:rPr>
      </w:pPr>
    </w:p>
    <w:p w:rsidR="00B8645E" w:rsidRDefault="00B8645E" w:rsidP="005A7345">
      <w:pPr>
        <w:pStyle w:val="ConsPlusNormal"/>
        <w:widowControl/>
        <w:spacing w:line="0" w:lineRule="atLeast"/>
        <w:ind w:firstLine="0"/>
        <w:jc w:val="right"/>
        <w:rPr>
          <w:rFonts w:ascii="Times New Roman" w:hAnsi="Times New Roman" w:cs="Times New Roman"/>
          <w:sz w:val="24"/>
          <w:szCs w:val="24"/>
        </w:rPr>
      </w:pPr>
    </w:p>
    <w:p w:rsidR="00B8645E" w:rsidRDefault="00B8645E" w:rsidP="005A7345">
      <w:pPr>
        <w:pStyle w:val="ConsPlusNormal"/>
        <w:widowControl/>
        <w:spacing w:line="0" w:lineRule="atLeast"/>
        <w:ind w:firstLine="0"/>
        <w:jc w:val="right"/>
        <w:rPr>
          <w:rFonts w:ascii="Times New Roman" w:hAnsi="Times New Roman" w:cs="Times New Roman"/>
          <w:sz w:val="24"/>
          <w:szCs w:val="24"/>
        </w:rPr>
      </w:pPr>
    </w:p>
    <w:p w:rsidR="00B8645E" w:rsidRDefault="00B8645E" w:rsidP="005A7345">
      <w:pPr>
        <w:pStyle w:val="ConsPlusNormal"/>
        <w:widowControl/>
        <w:spacing w:line="0" w:lineRule="atLeast"/>
        <w:ind w:firstLine="0"/>
        <w:jc w:val="right"/>
        <w:rPr>
          <w:rFonts w:ascii="Times New Roman" w:hAnsi="Times New Roman" w:cs="Times New Roman"/>
          <w:sz w:val="24"/>
          <w:szCs w:val="24"/>
        </w:rPr>
      </w:pPr>
    </w:p>
    <w:p w:rsidR="00B8645E" w:rsidRDefault="00B8645E" w:rsidP="005A7345">
      <w:pPr>
        <w:pStyle w:val="ConsPlusNormal"/>
        <w:widowControl/>
        <w:spacing w:line="0" w:lineRule="atLeast"/>
        <w:ind w:firstLine="0"/>
        <w:jc w:val="right"/>
        <w:rPr>
          <w:rFonts w:ascii="Times New Roman" w:hAnsi="Times New Roman" w:cs="Times New Roman"/>
          <w:sz w:val="24"/>
          <w:szCs w:val="24"/>
        </w:rPr>
      </w:pPr>
    </w:p>
    <w:p w:rsidR="00B8645E" w:rsidRDefault="00B8645E" w:rsidP="005A7345">
      <w:pPr>
        <w:pStyle w:val="ConsPlusNormal"/>
        <w:widowControl/>
        <w:spacing w:line="0" w:lineRule="atLeast"/>
        <w:ind w:firstLine="0"/>
        <w:jc w:val="right"/>
        <w:rPr>
          <w:rFonts w:ascii="Times New Roman" w:hAnsi="Times New Roman" w:cs="Times New Roman"/>
          <w:sz w:val="24"/>
          <w:szCs w:val="24"/>
        </w:rPr>
      </w:pPr>
    </w:p>
    <w:p w:rsidR="00B8645E" w:rsidRDefault="00B8645E" w:rsidP="005A7345">
      <w:pPr>
        <w:pStyle w:val="ConsPlusNormal"/>
        <w:widowControl/>
        <w:spacing w:line="0" w:lineRule="atLeast"/>
        <w:ind w:firstLine="0"/>
        <w:jc w:val="right"/>
        <w:rPr>
          <w:rFonts w:ascii="Times New Roman" w:hAnsi="Times New Roman" w:cs="Times New Roman"/>
          <w:sz w:val="24"/>
          <w:szCs w:val="24"/>
        </w:rPr>
      </w:pPr>
    </w:p>
    <w:p w:rsidR="00B8645E" w:rsidRDefault="00B8645E" w:rsidP="005A7345">
      <w:pPr>
        <w:pStyle w:val="ConsPlusNormal"/>
        <w:widowControl/>
        <w:spacing w:line="0" w:lineRule="atLeast"/>
        <w:ind w:firstLine="0"/>
        <w:jc w:val="right"/>
        <w:rPr>
          <w:rFonts w:ascii="Times New Roman" w:hAnsi="Times New Roman" w:cs="Times New Roman"/>
          <w:sz w:val="24"/>
          <w:szCs w:val="24"/>
        </w:rPr>
      </w:pPr>
    </w:p>
    <w:p w:rsidR="00B8645E" w:rsidRDefault="00B8645E" w:rsidP="005A7345">
      <w:pPr>
        <w:pStyle w:val="ConsPlusNormal"/>
        <w:widowControl/>
        <w:spacing w:line="0" w:lineRule="atLeast"/>
        <w:ind w:firstLine="0"/>
        <w:jc w:val="right"/>
        <w:rPr>
          <w:rFonts w:ascii="Times New Roman" w:hAnsi="Times New Roman" w:cs="Times New Roman"/>
          <w:sz w:val="24"/>
          <w:szCs w:val="24"/>
        </w:rPr>
      </w:pPr>
    </w:p>
    <w:p w:rsidR="00B8645E" w:rsidRDefault="00B8645E" w:rsidP="005A7345">
      <w:pPr>
        <w:pStyle w:val="ConsPlusNormal"/>
        <w:widowControl/>
        <w:spacing w:line="0" w:lineRule="atLeast"/>
        <w:ind w:firstLine="0"/>
        <w:jc w:val="right"/>
        <w:rPr>
          <w:rFonts w:ascii="Times New Roman" w:hAnsi="Times New Roman" w:cs="Times New Roman"/>
          <w:sz w:val="24"/>
          <w:szCs w:val="24"/>
        </w:rPr>
      </w:pPr>
    </w:p>
    <w:p w:rsidR="00B8645E" w:rsidRDefault="00B8645E" w:rsidP="005A7345">
      <w:pPr>
        <w:pStyle w:val="ConsPlusNormal"/>
        <w:widowControl/>
        <w:spacing w:line="0" w:lineRule="atLeast"/>
        <w:ind w:firstLine="0"/>
        <w:jc w:val="right"/>
        <w:rPr>
          <w:rFonts w:ascii="Times New Roman" w:hAnsi="Times New Roman" w:cs="Times New Roman"/>
          <w:sz w:val="24"/>
          <w:szCs w:val="24"/>
        </w:rPr>
      </w:pPr>
    </w:p>
    <w:p w:rsidR="00E026C1" w:rsidRPr="005A7345" w:rsidRDefault="00E026C1" w:rsidP="005A7345">
      <w:pPr>
        <w:pStyle w:val="ConsPlusNormal"/>
        <w:widowControl/>
        <w:spacing w:line="0" w:lineRule="atLeast"/>
        <w:ind w:firstLine="0"/>
        <w:jc w:val="right"/>
        <w:rPr>
          <w:rFonts w:ascii="Times New Roman" w:hAnsi="Times New Roman" w:cs="Times New Roman"/>
          <w:sz w:val="24"/>
          <w:szCs w:val="24"/>
        </w:rPr>
      </w:pPr>
      <w:r w:rsidRPr="005A7345">
        <w:rPr>
          <w:rFonts w:ascii="Times New Roman" w:hAnsi="Times New Roman" w:cs="Times New Roman"/>
          <w:sz w:val="24"/>
          <w:szCs w:val="24"/>
        </w:rPr>
        <w:lastRenderedPageBreak/>
        <w:t>Приложение №</w:t>
      </w:r>
      <w:r w:rsidR="00B8645E">
        <w:rPr>
          <w:rFonts w:ascii="Times New Roman" w:hAnsi="Times New Roman" w:cs="Times New Roman"/>
          <w:sz w:val="24"/>
          <w:szCs w:val="24"/>
        </w:rPr>
        <w:t xml:space="preserve"> </w:t>
      </w:r>
      <w:r w:rsidRPr="005A7345">
        <w:rPr>
          <w:rFonts w:ascii="Times New Roman" w:hAnsi="Times New Roman" w:cs="Times New Roman"/>
          <w:sz w:val="24"/>
          <w:szCs w:val="24"/>
        </w:rPr>
        <w:t xml:space="preserve">2 </w:t>
      </w:r>
    </w:p>
    <w:p w:rsidR="00E026C1" w:rsidRPr="005A7345" w:rsidRDefault="00E026C1" w:rsidP="005A7345">
      <w:pPr>
        <w:pStyle w:val="ConsPlusNormal"/>
        <w:widowControl/>
        <w:spacing w:line="0" w:lineRule="atLeast"/>
        <w:ind w:firstLine="0"/>
        <w:jc w:val="right"/>
        <w:rPr>
          <w:rFonts w:ascii="Times New Roman" w:hAnsi="Times New Roman" w:cs="Times New Roman"/>
          <w:sz w:val="24"/>
          <w:szCs w:val="24"/>
        </w:rPr>
      </w:pPr>
      <w:r w:rsidRPr="005A7345">
        <w:rPr>
          <w:rFonts w:ascii="Times New Roman" w:hAnsi="Times New Roman" w:cs="Times New Roman"/>
          <w:sz w:val="24"/>
          <w:szCs w:val="24"/>
        </w:rPr>
        <w:t xml:space="preserve">к постановлению Администрации </w:t>
      </w:r>
    </w:p>
    <w:p w:rsidR="00E026C1" w:rsidRPr="005A7345" w:rsidRDefault="00F2209D" w:rsidP="005A7345">
      <w:pPr>
        <w:pStyle w:val="ConsPlusNormal"/>
        <w:widowControl/>
        <w:spacing w:line="0" w:lineRule="atLeast"/>
        <w:ind w:firstLine="0"/>
        <w:jc w:val="right"/>
        <w:rPr>
          <w:rFonts w:ascii="Times New Roman" w:hAnsi="Times New Roman" w:cs="Times New Roman"/>
          <w:sz w:val="24"/>
          <w:szCs w:val="24"/>
        </w:rPr>
      </w:pPr>
      <w:r>
        <w:rPr>
          <w:rFonts w:ascii="Times New Roman" w:hAnsi="Times New Roman" w:cs="Times New Roman"/>
          <w:sz w:val="24"/>
          <w:szCs w:val="24"/>
        </w:rPr>
        <w:t xml:space="preserve">Войновского </w:t>
      </w:r>
      <w:r w:rsidR="00E026C1" w:rsidRPr="005A7345">
        <w:rPr>
          <w:rFonts w:ascii="Times New Roman" w:hAnsi="Times New Roman" w:cs="Times New Roman"/>
          <w:color w:val="FF0000"/>
          <w:sz w:val="24"/>
          <w:szCs w:val="24"/>
        </w:rPr>
        <w:t xml:space="preserve"> </w:t>
      </w:r>
      <w:r w:rsidR="00E026C1" w:rsidRPr="005A7345">
        <w:rPr>
          <w:rFonts w:ascii="Times New Roman" w:hAnsi="Times New Roman" w:cs="Times New Roman"/>
          <w:sz w:val="24"/>
          <w:szCs w:val="24"/>
        </w:rPr>
        <w:t xml:space="preserve">сельского поселения </w:t>
      </w:r>
    </w:p>
    <w:p w:rsidR="00E026C1" w:rsidRPr="005A7345" w:rsidRDefault="00E026C1" w:rsidP="005A7345">
      <w:pPr>
        <w:pStyle w:val="ConsPlusNormal"/>
        <w:widowControl/>
        <w:spacing w:line="0" w:lineRule="atLeast"/>
        <w:ind w:firstLine="0"/>
        <w:jc w:val="right"/>
        <w:rPr>
          <w:rFonts w:ascii="Times New Roman" w:hAnsi="Times New Roman" w:cs="Times New Roman"/>
          <w:sz w:val="24"/>
          <w:szCs w:val="24"/>
        </w:rPr>
      </w:pPr>
      <w:r w:rsidRPr="005A7345">
        <w:rPr>
          <w:rFonts w:ascii="Times New Roman" w:hAnsi="Times New Roman" w:cs="Times New Roman"/>
          <w:sz w:val="24"/>
          <w:szCs w:val="24"/>
        </w:rPr>
        <w:t>«___»________2015</w:t>
      </w:r>
    </w:p>
    <w:p w:rsidR="00E026C1" w:rsidRPr="005A7345" w:rsidRDefault="00E026C1" w:rsidP="005A7345">
      <w:pPr>
        <w:spacing w:before="100" w:beforeAutospacing="1" w:after="100" w:afterAutospacing="1" w:line="0" w:lineRule="atLeast"/>
        <w:jc w:val="center"/>
        <w:rPr>
          <w:rFonts w:ascii="Times New Roman" w:hAnsi="Times New Roman" w:cs="Times New Roman"/>
          <w:b/>
          <w:sz w:val="28"/>
          <w:szCs w:val="28"/>
        </w:rPr>
      </w:pPr>
      <w:r w:rsidRPr="005A7345">
        <w:rPr>
          <w:rFonts w:ascii="Times New Roman" w:hAnsi="Times New Roman" w:cs="Times New Roman"/>
          <w:b/>
          <w:sz w:val="28"/>
          <w:szCs w:val="28"/>
        </w:rPr>
        <w:t>Методик</w:t>
      </w:r>
      <w:r w:rsidR="00B8645E">
        <w:rPr>
          <w:rFonts w:ascii="Times New Roman" w:hAnsi="Times New Roman" w:cs="Times New Roman"/>
          <w:b/>
          <w:sz w:val="28"/>
          <w:szCs w:val="28"/>
        </w:rPr>
        <w:t>а</w:t>
      </w:r>
      <w:r w:rsidRPr="005A7345">
        <w:rPr>
          <w:rFonts w:ascii="Times New Roman" w:hAnsi="Times New Roman" w:cs="Times New Roman"/>
          <w:b/>
          <w:sz w:val="28"/>
          <w:szCs w:val="28"/>
        </w:rPr>
        <w:t xml:space="preserve"> расчета платы за размещение и эксплуатацию нестационарных торговых объектов на земельных участках, находящихся в муниципальной собственности, либо на земельных участках, государственная собственность на которые не разграничена и распоряжение которыми осуществляется Администрацией </w:t>
      </w:r>
      <w:r w:rsidR="00F2209D">
        <w:rPr>
          <w:rFonts w:ascii="Times New Roman" w:hAnsi="Times New Roman" w:cs="Times New Roman"/>
          <w:b/>
          <w:sz w:val="28"/>
          <w:szCs w:val="28"/>
        </w:rPr>
        <w:t xml:space="preserve">Войновского </w:t>
      </w:r>
      <w:r w:rsidRPr="005A7345">
        <w:rPr>
          <w:rFonts w:ascii="Times New Roman" w:hAnsi="Times New Roman" w:cs="Times New Roman"/>
          <w:b/>
          <w:sz w:val="28"/>
          <w:szCs w:val="28"/>
        </w:rPr>
        <w:t xml:space="preserve"> сельского поселения</w:t>
      </w:r>
    </w:p>
    <w:p w:rsidR="00E026C1" w:rsidRPr="005A7345" w:rsidRDefault="00E026C1" w:rsidP="005A7345">
      <w:pPr>
        <w:spacing w:before="100" w:beforeAutospacing="1" w:after="100" w:afterAutospacing="1" w:line="0" w:lineRule="atLeast"/>
        <w:rPr>
          <w:rFonts w:ascii="Times New Roman" w:hAnsi="Times New Roman" w:cs="Times New Roman"/>
          <w:b/>
          <w:sz w:val="24"/>
          <w:szCs w:val="24"/>
        </w:rPr>
      </w:pPr>
    </w:p>
    <w:p w:rsidR="00E026C1" w:rsidRPr="005A7345" w:rsidRDefault="00E026C1" w:rsidP="005A7345">
      <w:pPr>
        <w:spacing w:before="100" w:beforeAutospacing="1" w:after="100" w:afterAutospacing="1" w:line="0" w:lineRule="atLeast"/>
        <w:rPr>
          <w:rFonts w:ascii="Times New Roman" w:hAnsi="Times New Roman" w:cs="Times New Roman"/>
          <w:sz w:val="28"/>
          <w:szCs w:val="28"/>
        </w:rPr>
      </w:pPr>
      <w:r w:rsidRPr="005A7345">
        <w:rPr>
          <w:rFonts w:ascii="Times New Roman" w:hAnsi="Times New Roman" w:cs="Times New Roman"/>
          <w:sz w:val="28"/>
          <w:szCs w:val="28"/>
        </w:rPr>
        <w:t>1. Настоящая Методика устанавливает порядок определения размера платы за размещение и нестационарных торговых объектов имеющих сезонный характер и (или) функционирующих на принципах развозной и разносной торговли (далее - нестационарные торговые объекты): (в редакции)</w:t>
      </w:r>
    </w:p>
    <w:p w:rsidR="00E026C1" w:rsidRPr="005A7345" w:rsidRDefault="00E026C1" w:rsidP="005A7345">
      <w:pPr>
        <w:spacing w:before="100" w:beforeAutospacing="1" w:after="100" w:afterAutospacing="1" w:line="0" w:lineRule="atLeast"/>
        <w:rPr>
          <w:rFonts w:ascii="Times New Roman" w:hAnsi="Times New Roman" w:cs="Times New Roman"/>
          <w:sz w:val="28"/>
          <w:szCs w:val="28"/>
        </w:rPr>
      </w:pPr>
      <w:r w:rsidRPr="005A7345">
        <w:rPr>
          <w:rFonts w:ascii="Times New Roman" w:hAnsi="Times New Roman" w:cs="Times New Roman"/>
          <w:sz w:val="28"/>
          <w:szCs w:val="28"/>
        </w:rPr>
        <w:t>2. Сумма размера платы за размещение нестационарных торговых объектов рассчитывается по формуле:</w:t>
      </w:r>
      <w:r w:rsidRPr="005A7345">
        <w:rPr>
          <w:rFonts w:ascii="Times New Roman" w:hAnsi="Times New Roman" w:cs="Times New Roman"/>
          <w:sz w:val="28"/>
          <w:szCs w:val="28"/>
        </w:rPr>
        <w:br/>
      </w:r>
      <w:r w:rsidRPr="005A7345">
        <w:rPr>
          <w:rFonts w:ascii="Times New Roman" w:hAnsi="Times New Roman" w:cs="Times New Roman"/>
          <w:sz w:val="28"/>
          <w:szCs w:val="28"/>
        </w:rPr>
        <w:br/>
        <w:t>Р = R x S x К1 x К2 ,</w:t>
      </w:r>
      <w:r w:rsidRPr="005A7345">
        <w:rPr>
          <w:rFonts w:ascii="Times New Roman" w:hAnsi="Times New Roman" w:cs="Times New Roman"/>
          <w:sz w:val="28"/>
          <w:szCs w:val="28"/>
        </w:rPr>
        <w:br/>
      </w:r>
      <w:r w:rsidRPr="005A7345">
        <w:rPr>
          <w:rFonts w:ascii="Times New Roman" w:hAnsi="Times New Roman" w:cs="Times New Roman"/>
          <w:sz w:val="28"/>
          <w:szCs w:val="28"/>
        </w:rPr>
        <w:br/>
        <w:t>где:</w:t>
      </w:r>
      <w:r w:rsidRPr="005A7345">
        <w:rPr>
          <w:rFonts w:ascii="Times New Roman" w:hAnsi="Times New Roman" w:cs="Times New Roman"/>
          <w:sz w:val="28"/>
          <w:szCs w:val="28"/>
        </w:rPr>
        <w:br/>
        <w:t>Р - годовой размер платы в рублях;</w:t>
      </w:r>
      <w:r w:rsidRPr="005A7345">
        <w:rPr>
          <w:rFonts w:ascii="Times New Roman" w:hAnsi="Times New Roman" w:cs="Times New Roman"/>
          <w:sz w:val="28"/>
          <w:szCs w:val="28"/>
        </w:rPr>
        <w:br/>
        <w:t>R - размер базовой ставки за 1 кв.м в год в рублях;</w:t>
      </w:r>
      <w:r w:rsidRPr="005A7345">
        <w:rPr>
          <w:rFonts w:ascii="Times New Roman" w:hAnsi="Times New Roman" w:cs="Times New Roman"/>
          <w:sz w:val="28"/>
          <w:szCs w:val="28"/>
        </w:rPr>
        <w:br/>
        <w:t>S - площадь нестационарного торгового объекта;</w:t>
      </w:r>
      <w:r w:rsidRPr="005A7345">
        <w:rPr>
          <w:rFonts w:ascii="Times New Roman" w:hAnsi="Times New Roman" w:cs="Times New Roman"/>
          <w:sz w:val="28"/>
          <w:szCs w:val="28"/>
        </w:rPr>
        <w:br/>
        <w:t>К1 - коэффициент типа нестационарного торгового объекта;</w:t>
      </w:r>
      <w:r w:rsidRPr="005A7345">
        <w:rPr>
          <w:rFonts w:ascii="Times New Roman" w:hAnsi="Times New Roman" w:cs="Times New Roman"/>
          <w:sz w:val="28"/>
          <w:szCs w:val="28"/>
        </w:rPr>
        <w:br/>
        <w:t>К2 - коэффициент периода размещения и эксплуатации нестационарного торгового объекта;</w:t>
      </w:r>
      <w:r w:rsidRPr="005A7345">
        <w:rPr>
          <w:rFonts w:ascii="Times New Roman" w:hAnsi="Times New Roman" w:cs="Times New Roman"/>
          <w:sz w:val="28"/>
          <w:szCs w:val="28"/>
        </w:rPr>
        <w:br/>
      </w:r>
    </w:p>
    <w:p w:rsidR="00E026C1" w:rsidRPr="005A7345" w:rsidRDefault="00E026C1" w:rsidP="005A7345">
      <w:pPr>
        <w:spacing w:before="100" w:beforeAutospacing="1" w:after="100" w:afterAutospacing="1" w:line="0" w:lineRule="atLeast"/>
        <w:rPr>
          <w:rFonts w:ascii="Times New Roman" w:hAnsi="Times New Roman" w:cs="Times New Roman"/>
          <w:sz w:val="28"/>
          <w:szCs w:val="28"/>
        </w:rPr>
      </w:pPr>
      <w:r w:rsidRPr="005A7345">
        <w:rPr>
          <w:rFonts w:ascii="Times New Roman" w:hAnsi="Times New Roman" w:cs="Times New Roman"/>
          <w:sz w:val="28"/>
          <w:szCs w:val="28"/>
        </w:rPr>
        <w:t>R- базовая ставка платы за 1 кв.м. в год в рублях;</w:t>
      </w:r>
      <w:r w:rsidRPr="005A7345">
        <w:rPr>
          <w:rFonts w:ascii="Times New Roman" w:hAnsi="Times New Roman" w:cs="Times New Roman"/>
          <w:sz w:val="28"/>
          <w:szCs w:val="28"/>
        </w:rPr>
        <w:br/>
        <w:t xml:space="preserve">За основу расчёта величины базовой ставки принимается среднее значение удельного показателя кадастровой стоимости 1 кв.м. земельного участка предназначенного для размещения объектов торговли, общественного питания и бытового обслуживания, утверждённого постановлением Правительства Ростовской области от 25.11.2014 №778: </w:t>
      </w:r>
    </w:p>
    <w:p w:rsidR="00E026C1" w:rsidRPr="005A7345" w:rsidRDefault="00E026C1" w:rsidP="005A7345">
      <w:pPr>
        <w:spacing w:before="100" w:beforeAutospacing="1" w:after="100" w:afterAutospacing="1" w:line="0" w:lineRule="atLeast"/>
        <w:rPr>
          <w:rFonts w:ascii="Times New Roman" w:hAnsi="Times New Roman" w:cs="Times New Roman"/>
          <w:sz w:val="28"/>
          <w:szCs w:val="28"/>
        </w:rPr>
      </w:pPr>
      <w:r w:rsidRPr="005A7345">
        <w:rPr>
          <w:rFonts w:ascii="Times New Roman" w:hAnsi="Times New Roman" w:cs="Times New Roman"/>
          <w:sz w:val="28"/>
          <w:szCs w:val="28"/>
        </w:rPr>
        <w:t xml:space="preserve"> - населенные пункты на территории </w:t>
      </w:r>
      <w:r w:rsidR="00F2209D">
        <w:rPr>
          <w:rFonts w:ascii="Times New Roman" w:hAnsi="Times New Roman" w:cs="Times New Roman"/>
          <w:sz w:val="28"/>
          <w:szCs w:val="28"/>
        </w:rPr>
        <w:t xml:space="preserve">Войновского </w:t>
      </w:r>
      <w:r w:rsidRPr="005A7345">
        <w:rPr>
          <w:rFonts w:ascii="Times New Roman" w:hAnsi="Times New Roman" w:cs="Times New Roman"/>
          <w:sz w:val="28"/>
          <w:szCs w:val="28"/>
        </w:rPr>
        <w:t xml:space="preserve"> сельского поселения –368,19 руб.</w:t>
      </w:r>
    </w:p>
    <w:p w:rsidR="00E026C1" w:rsidRPr="005A7345" w:rsidRDefault="00E026C1" w:rsidP="005A7345">
      <w:pPr>
        <w:spacing w:before="100" w:beforeAutospacing="1" w:after="100" w:afterAutospacing="1" w:line="0" w:lineRule="atLeast"/>
        <w:rPr>
          <w:rFonts w:ascii="Times New Roman" w:hAnsi="Times New Roman" w:cs="Times New Roman"/>
          <w:color w:val="0070C0"/>
          <w:sz w:val="24"/>
          <w:szCs w:val="24"/>
        </w:rPr>
      </w:pPr>
      <w:r w:rsidRPr="005A7345">
        <w:rPr>
          <w:rFonts w:ascii="Times New Roman" w:hAnsi="Times New Roman" w:cs="Times New Roman"/>
          <w:sz w:val="28"/>
          <w:szCs w:val="28"/>
        </w:rPr>
        <w:t>К1 - коэффициент типа нестационарного торгового объекта определяется в соответствии с таблицей №</w:t>
      </w:r>
      <w:r w:rsidR="00B8645E">
        <w:rPr>
          <w:rFonts w:ascii="Times New Roman" w:hAnsi="Times New Roman" w:cs="Times New Roman"/>
          <w:sz w:val="28"/>
          <w:szCs w:val="28"/>
        </w:rPr>
        <w:t xml:space="preserve"> </w:t>
      </w:r>
      <w:r w:rsidRPr="005A7345">
        <w:rPr>
          <w:rFonts w:ascii="Times New Roman" w:hAnsi="Times New Roman" w:cs="Times New Roman"/>
          <w:sz w:val="28"/>
          <w:szCs w:val="28"/>
        </w:rPr>
        <w:t>1</w:t>
      </w:r>
      <w:r w:rsidRPr="005A7345">
        <w:rPr>
          <w:rFonts w:ascii="Times New Roman" w:hAnsi="Times New Roman" w:cs="Times New Roman"/>
          <w:sz w:val="28"/>
          <w:szCs w:val="28"/>
        </w:rPr>
        <w:br/>
      </w:r>
      <w:r w:rsidRPr="005A7345">
        <w:rPr>
          <w:rFonts w:ascii="Times New Roman" w:hAnsi="Times New Roman" w:cs="Times New Roman"/>
          <w:sz w:val="28"/>
          <w:szCs w:val="28"/>
        </w:rPr>
        <w:br/>
        <w:t>К2- Значение коэффициента исчисляется как соотношение фактической продолжительности периода размещения и эксплуатации нестационарного торгового объекта к общему числу месяцев в году.</w:t>
      </w:r>
      <w:r w:rsidRPr="005A7345">
        <w:rPr>
          <w:rFonts w:ascii="Times New Roman" w:hAnsi="Times New Roman" w:cs="Times New Roman"/>
          <w:sz w:val="28"/>
          <w:szCs w:val="28"/>
        </w:rPr>
        <w:br/>
      </w:r>
    </w:p>
    <w:p w:rsidR="00E026C1" w:rsidRPr="005A7345" w:rsidRDefault="00E026C1" w:rsidP="005A7345">
      <w:pPr>
        <w:tabs>
          <w:tab w:val="left" w:pos="7951"/>
        </w:tabs>
        <w:spacing w:before="100" w:beforeAutospacing="1" w:after="100" w:afterAutospacing="1" w:line="0" w:lineRule="atLeast"/>
        <w:rPr>
          <w:rFonts w:ascii="Times New Roman" w:hAnsi="Times New Roman" w:cs="Times New Roman"/>
          <w:sz w:val="24"/>
          <w:szCs w:val="24"/>
        </w:rPr>
      </w:pPr>
      <w:r w:rsidRPr="005A7345">
        <w:rPr>
          <w:rFonts w:ascii="Times New Roman" w:hAnsi="Times New Roman" w:cs="Times New Roman"/>
          <w:sz w:val="24"/>
          <w:szCs w:val="24"/>
        </w:rPr>
        <w:lastRenderedPageBreak/>
        <w:tab/>
      </w:r>
      <w:r w:rsidR="00B8645E">
        <w:rPr>
          <w:rFonts w:ascii="Times New Roman" w:hAnsi="Times New Roman" w:cs="Times New Roman"/>
          <w:sz w:val="24"/>
          <w:szCs w:val="24"/>
        </w:rPr>
        <w:t xml:space="preserve">                   </w:t>
      </w:r>
      <w:r w:rsidRPr="005A7345">
        <w:rPr>
          <w:rFonts w:ascii="Times New Roman" w:hAnsi="Times New Roman" w:cs="Times New Roman"/>
          <w:sz w:val="24"/>
          <w:szCs w:val="24"/>
        </w:rPr>
        <w:t>Таблица 1</w:t>
      </w:r>
    </w:p>
    <w:p w:rsidR="00E026C1" w:rsidRPr="005A7345" w:rsidRDefault="00E026C1" w:rsidP="005A7345">
      <w:pPr>
        <w:spacing w:before="100" w:beforeAutospacing="1" w:after="100" w:afterAutospacing="1" w:line="0" w:lineRule="atLeast"/>
        <w:jc w:val="center"/>
        <w:rPr>
          <w:rFonts w:ascii="Times New Roman" w:hAnsi="Times New Roman" w:cs="Times New Roman"/>
          <w:sz w:val="24"/>
          <w:szCs w:val="24"/>
        </w:rPr>
      </w:pPr>
      <w:r w:rsidRPr="005A7345">
        <w:rPr>
          <w:rFonts w:ascii="Times New Roman" w:hAnsi="Times New Roman" w:cs="Times New Roman"/>
          <w:sz w:val="24"/>
          <w:szCs w:val="24"/>
        </w:rPr>
        <w:t xml:space="preserve">Значение коэффициента типов нестационарных торговых объектов </w:t>
      </w:r>
    </w:p>
    <w:tbl>
      <w:tblPr>
        <w:tblW w:w="0" w:type="auto"/>
        <w:tblCellSpacing w:w="15" w:type="dxa"/>
        <w:tblCellMar>
          <w:top w:w="15" w:type="dxa"/>
          <w:left w:w="15" w:type="dxa"/>
          <w:bottom w:w="15" w:type="dxa"/>
          <w:right w:w="15" w:type="dxa"/>
        </w:tblCellMar>
        <w:tblLook w:val="04A0"/>
      </w:tblPr>
      <w:tblGrid>
        <w:gridCol w:w="1057"/>
        <w:gridCol w:w="7471"/>
        <w:gridCol w:w="1768"/>
      </w:tblGrid>
      <w:tr w:rsidR="00E026C1" w:rsidRPr="005A7345" w:rsidTr="00233B48">
        <w:trPr>
          <w:trHeight w:val="15"/>
          <w:tblCellSpacing w:w="15" w:type="dxa"/>
        </w:trPr>
        <w:tc>
          <w:tcPr>
            <w:tcW w:w="1012" w:type="dxa"/>
            <w:vAlign w:val="center"/>
            <w:hideMark/>
          </w:tcPr>
          <w:p w:rsidR="00E026C1" w:rsidRPr="005A7345" w:rsidRDefault="00E026C1" w:rsidP="005A7345">
            <w:pPr>
              <w:spacing w:line="0" w:lineRule="atLeast"/>
              <w:rPr>
                <w:rFonts w:ascii="Times New Roman" w:hAnsi="Times New Roman" w:cs="Times New Roman"/>
                <w:sz w:val="2"/>
                <w:szCs w:val="24"/>
              </w:rPr>
            </w:pPr>
          </w:p>
        </w:tc>
        <w:tc>
          <w:tcPr>
            <w:tcW w:w="7441" w:type="dxa"/>
            <w:vAlign w:val="center"/>
            <w:hideMark/>
          </w:tcPr>
          <w:p w:rsidR="00E026C1" w:rsidRPr="005A7345" w:rsidRDefault="00E026C1" w:rsidP="005A7345">
            <w:pPr>
              <w:spacing w:line="0" w:lineRule="atLeast"/>
              <w:rPr>
                <w:rFonts w:ascii="Times New Roman" w:hAnsi="Times New Roman" w:cs="Times New Roman"/>
                <w:sz w:val="2"/>
                <w:szCs w:val="24"/>
              </w:rPr>
            </w:pPr>
          </w:p>
        </w:tc>
        <w:tc>
          <w:tcPr>
            <w:tcW w:w="1723" w:type="dxa"/>
            <w:vAlign w:val="center"/>
            <w:hideMark/>
          </w:tcPr>
          <w:p w:rsidR="00E026C1" w:rsidRPr="005A7345" w:rsidRDefault="00E026C1" w:rsidP="005A7345">
            <w:pPr>
              <w:spacing w:line="0" w:lineRule="atLeast"/>
              <w:rPr>
                <w:rFonts w:ascii="Times New Roman" w:hAnsi="Times New Roman" w:cs="Times New Roman"/>
                <w:sz w:val="2"/>
                <w:szCs w:val="24"/>
              </w:rPr>
            </w:pPr>
          </w:p>
        </w:tc>
      </w:tr>
      <w:tr w:rsidR="00E026C1" w:rsidRPr="005A7345" w:rsidTr="00233B48">
        <w:trPr>
          <w:tblCellSpacing w:w="15" w:type="dxa"/>
        </w:trPr>
        <w:tc>
          <w:tcPr>
            <w:tcW w:w="1012" w:type="dxa"/>
            <w:tcBorders>
              <w:top w:val="single" w:sz="4" w:space="0" w:color="000000"/>
              <w:left w:val="single" w:sz="4" w:space="0" w:color="000000"/>
              <w:bottom w:val="single" w:sz="4" w:space="0" w:color="000000"/>
              <w:right w:val="single" w:sz="4" w:space="0" w:color="000000"/>
            </w:tcBorders>
            <w:tcMar>
              <w:top w:w="15" w:type="dxa"/>
              <w:left w:w="110" w:type="dxa"/>
              <w:bottom w:w="15" w:type="dxa"/>
              <w:right w:w="110" w:type="dxa"/>
            </w:tcMar>
            <w:hideMark/>
          </w:tcPr>
          <w:p w:rsidR="00E026C1" w:rsidRPr="005A7345" w:rsidRDefault="00E026C1" w:rsidP="005A7345">
            <w:pPr>
              <w:spacing w:before="100" w:beforeAutospacing="1" w:after="100" w:afterAutospacing="1" w:line="0" w:lineRule="atLeast"/>
              <w:jc w:val="center"/>
              <w:rPr>
                <w:rFonts w:ascii="Times New Roman" w:hAnsi="Times New Roman" w:cs="Times New Roman"/>
                <w:sz w:val="24"/>
                <w:szCs w:val="24"/>
              </w:rPr>
            </w:pPr>
            <w:r w:rsidRPr="005A7345">
              <w:rPr>
                <w:rFonts w:ascii="Times New Roman" w:hAnsi="Times New Roman" w:cs="Times New Roman"/>
                <w:sz w:val="24"/>
                <w:szCs w:val="24"/>
              </w:rPr>
              <w:t xml:space="preserve">№ п/п </w:t>
            </w:r>
          </w:p>
        </w:tc>
        <w:tc>
          <w:tcPr>
            <w:tcW w:w="7441" w:type="dxa"/>
            <w:tcBorders>
              <w:top w:val="single" w:sz="4" w:space="0" w:color="000000"/>
              <w:left w:val="single" w:sz="4" w:space="0" w:color="000000"/>
              <w:bottom w:val="single" w:sz="4" w:space="0" w:color="000000"/>
              <w:right w:val="single" w:sz="4" w:space="0" w:color="000000"/>
            </w:tcBorders>
            <w:tcMar>
              <w:top w:w="15" w:type="dxa"/>
              <w:left w:w="110" w:type="dxa"/>
              <w:bottom w:w="15" w:type="dxa"/>
              <w:right w:w="110" w:type="dxa"/>
            </w:tcMar>
            <w:hideMark/>
          </w:tcPr>
          <w:p w:rsidR="00E026C1" w:rsidRPr="005A7345" w:rsidRDefault="00E026C1" w:rsidP="005A7345">
            <w:pPr>
              <w:spacing w:before="100" w:beforeAutospacing="1" w:after="100" w:afterAutospacing="1" w:line="0" w:lineRule="atLeast"/>
              <w:jc w:val="center"/>
              <w:rPr>
                <w:rFonts w:ascii="Times New Roman" w:hAnsi="Times New Roman" w:cs="Times New Roman"/>
                <w:sz w:val="24"/>
                <w:szCs w:val="24"/>
              </w:rPr>
            </w:pPr>
            <w:r w:rsidRPr="005A7345">
              <w:rPr>
                <w:rFonts w:ascii="Times New Roman" w:hAnsi="Times New Roman" w:cs="Times New Roman"/>
                <w:sz w:val="24"/>
                <w:szCs w:val="24"/>
              </w:rPr>
              <w:t xml:space="preserve">Тип нестационарного торгового объекта </w:t>
            </w:r>
          </w:p>
        </w:tc>
        <w:tc>
          <w:tcPr>
            <w:tcW w:w="1723" w:type="dxa"/>
            <w:tcBorders>
              <w:top w:val="single" w:sz="4" w:space="0" w:color="000000"/>
              <w:left w:val="single" w:sz="4" w:space="0" w:color="000000"/>
              <w:bottom w:val="single" w:sz="4" w:space="0" w:color="000000"/>
              <w:right w:val="single" w:sz="4" w:space="0" w:color="000000"/>
            </w:tcBorders>
            <w:tcMar>
              <w:top w:w="15" w:type="dxa"/>
              <w:left w:w="110" w:type="dxa"/>
              <w:bottom w:w="15" w:type="dxa"/>
              <w:right w:w="110" w:type="dxa"/>
            </w:tcMar>
            <w:hideMark/>
          </w:tcPr>
          <w:p w:rsidR="00E026C1" w:rsidRPr="005A7345" w:rsidRDefault="00E026C1" w:rsidP="005A7345">
            <w:pPr>
              <w:spacing w:before="100" w:beforeAutospacing="1" w:after="100" w:afterAutospacing="1" w:line="0" w:lineRule="atLeast"/>
              <w:jc w:val="center"/>
              <w:rPr>
                <w:rFonts w:ascii="Times New Roman" w:hAnsi="Times New Roman" w:cs="Times New Roman"/>
                <w:sz w:val="24"/>
                <w:szCs w:val="24"/>
              </w:rPr>
            </w:pPr>
            <w:r w:rsidRPr="005A7345">
              <w:rPr>
                <w:rFonts w:ascii="Times New Roman" w:hAnsi="Times New Roman" w:cs="Times New Roman"/>
                <w:sz w:val="24"/>
                <w:szCs w:val="24"/>
              </w:rPr>
              <w:t>Значение коэффициента</w:t>
            </w:r>
            <w:r w:rsidRPr="005A7345">
              <w:rPr>
                <w:rFonts w:ascii="Times New Roman" w:hAnsi="Times New Roman" w:cs="Times New Roman"/>
                <w:sz w:val="24"/>
                <w:szCs w:val="24"/>
              </w:rPr>
              <w:br/>
              <w:t xml:space="preserve">К1 </w:t>
            </w:r>
          </w:p>
        </w:tc>
      </w:tr>
      <w:tr w:rsidR="00E026C1" w:rsidRPr="005A7345" w:rsidTr="00233B48">
        <w:trPr>
          <w:tblCellSpacing w:w="15" w:type="dxa"/>
        </w:trPr>
        <w:tc>
          <w:tcPr>
            <w:tcW w:w="1012" w:type="dxa"/>
            <w:tcBorders>
              <w:top w:val="single" w:sz="4" w:space="0" w:color="000000"/>
              <w:left w:val="single" w:sz="4" w:space="0" w:color="000000"/>
              <w:bottom w:val="single" w:sz="4" w:space="0" w:color="000000"/>
              <w:right w:val="single" w:sz="4" w:space="0" w:color="000000"/>
            </w:tcBorders>
            <w:tcMar>
              <w:top w:w="15" w:type="dxa"/>
              <w:left w:w="110" w:type="dxa"/>
              <w:bottom w:w="15" w:type="dxa"/>
              <w:right w:w="110" w:type="dxa"/>
            </w:tcMar>
            <w:hideMark/>
          </w:tcPr>
          <w:p w:rsidR="00E026C1" w:rsidRPr="005A7345" w:rsidRDefault="00E026C1" w:rsidP="005A7345">
            <w:pPr>
              <w:spacing w:before="100" w:beforeAutospacing="1" w:after="100" w:afterAutospacing="1" w:line="0" w:lineRule="atLeast"/>
              <w:jc w:val="center"/>
              <w:rPr>
                <w:rFonts w:ascii="Times New Roman" w:hAnsi="Times New Roman" w:cs="Times New Roman"/>
                <w:sz w:val="24"/>
                <w:szCs w:val="24"/>
              </w:rPr>
            </w:pPr>
            <w:r w:rsidRPr="005A7345">
              <w:rPr>
                <w:rFonts w:ascii="Times New Roman" w:hAnsi="Times New Roman" w:cs="Times New Roman"/>
                <w:sz w:val="24"/>
                <w:szCs w:val="24"/>
              </w:rPr>
              <w:t>1.</w:t>
            </w:r>
          </w:p>
        </w:tc>
        <w:tc>
          <w:tcPr>
            <w:tcW w:w="7441" w:type="dxa"/>
            <w:tcBorders>
              <w:top w:val="single" w:sz="4" w:space="0" w:color="000000"/>
              <w:left w:val="single" w:sz="4" w:space="0" w:color="000000"/>
              <w:bottom w:val="single" w:sz="4" w:space="0" w:color="000000"/>
              <w:right w:val="single" w:sz="4" w:space="0" w:color="000000"/>
            </w:tcBorders>
            <w:tcMar>
              <w:top w:w="15" w:type="dxa"/>
              <w:left w:w="110" w:type="dxa"/>
              <w:bottom w:w="15" w:type="dxa"/>
              <w:right w:w="110" w:type="dxa"/>
            </w:tcMar>
            <w:hideMark/>
          </w:tcPr>
          <w:p w:rsidR="00E026C1" w:rsidRPr="005A7345" w:rsidRDefault="00E026C1" w:rsidP="005A7345">
            <w:pPr>
              <w:spacing w:before="100" w:beforeAutospacing="1" w:after="100" w:afterAutospacing="1" w:line="0" w:lineRule="atLeast"/>
              <w:rPr>
                <w:rFonts w:ascii="Times New Roman" w:hAnsi="Times New Roman" w:cs="Times New Roman"/>
                <w:sz w:val="24"/>
                <w:szCs w:val="24"/>
              </w:rPr>
            </w:pPr>
            <w:r w:rsidRPr="005A7345">
              <w:rPr>
                <w:rFonts w:ascii="Times New Roman" w:hAnsi="Times New Roman" w:cs="Times New Roman"/>
                <w:sz w:val="24"/>
                <w:szCs w:val="24"/>
              </w:rPr>
              <w:t>Автолавка (реализация продовольственных товаров)</w:t>
            </w:r>
          </w:p>
        </w:tc>
        <w:tc>
          <w:tcPr>
            <w:tcW w:w="1723" w:type="dxa"/>
            <w:tcBorders>
              <w:top w:val="single" w:sz="4" w:space="0" w:color="000000"/>
              <w:left w:val="single" w:sz="4" w:space="0" w:color="000000"/>
              <w:bottom w:val="single" w:sz="4" w:space="0" w:color="000000"/>
              <w:right w:val="single" w:sz="4" w:space="0" w:color="000000"/>
            </w:tcBorders>
            <w:tcMar>
              <w:top w:w="15" w:type="dxa"/>
              <w:left w:w="110" w:type="dxa"/>
              <w:bottom w:w="15" w:type="dxa"/>
              <w:right w:w="110" w:type="dxa"/>
            </w:tcMar>
            <w:hideMark/>
          </w:tcPr>
          <w:p w:rsidR="00E026C1" w:rsidRPr="005A7345" w:rsidRDefault="00E026C1" w:rsidP="005A7345">
            <w:pPr>
              <w:spacing w:before="100" w:beforeAutospacing="1" w:after="100" w:afterAutospacing="1" w:line="0" w:lineRule="atLeast"/>
              <w:jc w:val="center"/>
              <w:rPr>
                <w:rFonts w:ascii="Times New Roman" w:hAnsi="Times New Roman" w:cs="Times New Roman"/>
                <w:sz w:val="24"/>
                <w:szCs w:val="24"/>
              </w:rPr>
            </w:pPr>
            <w:r w:rsidRPr="005A7345">
              <w:rPr>
                <w:rFonts w:ascii="Times New Roman" w:hAnsi="Times New Roman" w:cs="Times New Roman"/>
                <w:sz w:val="24"/>
                <w:szCs w:val="24"/>
              </w:rPr>
              <w:t xml:space="preserve">1,35 </w:t>
            </w:r>
          </w:p>
        </w:tc>
      </w:tr>
      <w:tr w:rsidR="00E026C1" w:rsidRPr="005A7345" w:rsidTr="00233B48">
        <w:trPr>
          <w:tblCellSpacing w:w="15" w:type="dxa"/>
        </w:trPr>
        <w:tc>
          <w:tcPr>
            <w:tcW w:w="1012" w:type="dxa"/>
            <w:tcBorders>
              <w:top w:val="single" w:sz="4" w:space="0" w:color="000000"/>
              <w:left w:val="single" w:sz="4" w:space="0" w:color="000000"/>
              <w:bottom w:val="single" w:sz="4" w:space="0" w:color="000000"/>
              <w:right w:val="single" w:sz="4" w:space="0" w:color="000000"/>
            </w:tcBorders>
            <w:tcMar>
              <w:top w:w="15" w:type="dxa"/>
              <w:left w:w="110" w:type="dxa"/>
              <w:bottom w:w="15" w:type="dxa"/>
              <w:right w:w="110" w:type="dxa"/>
            </w:tcMar>
            <w:hideMark/>
          </w:tcPr>
          <w:p w:rsidR="00E026C1" w:rsidRPr="005A7345" w:rsidRDefault="00E026C1" w:rsidP="005A7345">
            <w:pPr>
              <w:spacing w:before="100" w:beforeAutospacing="1" w:after="100" w:afterAutospacing="1" w:line="0" w:lineRule="atLeast"/>
              <w:jc w:val="center"/>
              <w:rPr>
                <w:rFonts w:ascii="Times New Roman" w:hAnsi="Times New Roman" w:cs="Times New Roman"/>
                <w:sz w:val="24"/>
                <w:szCs w:val="24"/>
              </w:rPr>
            </w:pPr>
            <w:r w:rsidRPr="005A7345">
              <w:rPr>
                <w:rFonts w:ascii="Times New Roman" w:hAnsi="Times New Roman" w:cs="Times New Roman"/>
                <w:sz w:val="24"/>
                <w:szCs w:val="24"/>
              </w:rPr>
              <w:t>2.</w:t>
            </w:r>
          </w:p>
        </w:tc>
        <w:tc>
          <w:tcPr>
            <w:tcW w:w="7441" w:type="dxa"/>
            <w:tcBorders>
              <w:top w:val="single" w:sz="4" w:space="0" w:color="000000"/>
              <w:left w:val="single" w:sz="4" w:space="0" w:color="000000"/>
              <w:bottom w:val="single" w:sz="4" w:space="0" w:color="000000"/>
              <w:right w:val="single" w:sz="4" w:space="0" w:color="000000"/>
            </w:tcBorders>
            <w:tcMar>
              <w:top w:w="15" w:type="dxa"/>
              <w:left w:w="110" w:type="dxa"/>
              <w:bottom w:w="15" w:type="dxa"/>
              <w:right w:w="110" w:type="dxa"/>
            </w:tcMar>
            <w:hideMark/>
          </w:tcPr>
          <w:p w:rsidR="00E026C1" w:rsidRPr="005A7345" w:rsidRDefault="00E026C1" w:rsidP="005A7345">
            <w:pPr>
              <w:spacing w:before="100" w:beforeAutospacing="1" w:after="100" w:afterAutospacing="1" w:line="0" w:lineRule="atLeast"/>
              <w:rPr>
                <w:rFonts w:ascii="Times New Roman" w:hAnsi="Times New Roman" w:cs="Times New Roman"/>
                <w:sz w:val="24"/>
                <w:szCs w:val="24"/>
              </w:rPr>
            </w:pPr>
            <w:r w:rsidRPr="005A7345">
              <w:rPr>
                <w:rFonts w:ascii="Times New Roman" w:hAnsi="Times New Roman" w:cs="Times New Roman"/>
                <w:sz w:val="24"/>
                <w:szCs w:val="24"/>
              </w:rPr>
              <w:t xml:space="preserve">Бойлер (реализация живой рыбы) </w:t>
            </w:r>
          </w:p>
        </w:tc>
        <w:tc>
          <w:tcPr>
            <w:tcW w:w="1723" w:type="dxa"/>
            <w:tcBorders>
              <w:top w:val="single" w:sz="4" w:space="0" w:color="000000"/>
              <w:left w:val="single" w:sz="4" w:space="0" w:color="000000"/>
              <w:bottom w:val="single" w:sz="4" w:space="0" w:color="000000"/>
              <w:right w:val="single" w:sz="4" w:space="0" w:color="000000"/>
            </w:tcBorders>
            <w:tcMar>
              <w:top w:w="15" w:type="dxa"/>
              <w:left w:w="110" w:type="dxa"/>
              <w:bottom w:w="15" w:type="dxa"/>
              <w:right w:w="110" w:type="dxa"/>
            </w:tcMar>
            <w:hideMark/>
          </w:tcPr>
          <w:p w:rsidR="00E026C1" w:rsidRPr="005A7345" w:rsidRDefault="00E026C1" w:rsidP="005A7345">
            <w:pPr>
              <w:spacing w:before="100" w:beforeAutospacing="1" w:after="100" w:afterAutospacing="1" w:line="0" w:lineRule="atLeast"/>
              <w:jc w:val="center"/>
              <w:rPr>
                <w:rFonts w:ascii="Times New Roman" w:hAnsi="Times New Roman" w:cs="Times New Roman"/>
                <w:sz w:val="24"/>
                <w:szCs w:val="24"/>
              </w:rPr>
            </w:pPr>
            <w:r w:rsidRPr="005A7345">
              <w:rPr>
                <w:rFonts w:ascii="Times New Roman" w:hAnsi="Times New Roman" w:cs="Times New Roman"/>
                <w:sz w:val="24"/>
                <w:szCs w:val="24"/>
              </w:rPr>
              <w:t xml:space="preserve">0,9 </w:t>
            </w:r>
          </w:p>
        </w:tc>
      </w:tr>
      <w:tr w:rsidR="00E026C1" w:rsidRPr="005A7345" w:rsidTr="00233B48">
        <w:trPr>
          <w:tblCellSpacing w:w="15" w:type="dxa"/>
        </w:trPr>
        <w:tc>
          <w:tcPr>
            <w:tcW w:w="1012" w:type="dxa"/>
            <w:tcBorders>
              <w:top w:val="single" w:sz="4" w:space="0" w:color="000000"/>
              <w:left w:val="single" w:sz="4" w:space="0" w:color="000000"/>
              <w:bottom w:val="single" w:sz="4" w:space="0" w:color="000000"/>
              <w:right w:val="single" w:sz="4" w:space="0" w:color="000000"/>
            </w:tcBorders>
            <w:tcMar>
              <w:top w:w="15" w:type="dxa"/>
              <w:left w:w="110" w:type="dxa"/>
              <w:bottom w:w="15" w:type="dxa"/>
              <w:right w:w="110" w:type="dxa"/>
            </w:tcMar>
            <w:hideMark/>
          </w:tcPr>
          <w:p w:rsidR="00E026C1" w:rsidRPr="005A7345" w:rsidRDefault="00E026C1" w:rsidP="005A7345">
            <w:pPr>
              <w:spacing w:before="100" w:beforeAutospacing="1" w:after="100" w:afterAutospacing="1" w:line="0" w:lineRule="atLeast"/>
              <w:jc w:val="center"/>
              <w:rPr>
                <w:rFonts w:ascii="Times New Roman" w:hAnsi="Times New Roman" w:cs="Times New Roman"/>
                <w:sz w:val="24"/>
                <w:szCs w:val="24"/>
              </w:rPr>
            </w:pPr>
            <w:r w:rsidRPr="005A7345">
              <w:rPr>
                <w:rFonts w:ascii="Times New Roman" w:hAnsi="Times New Roman" w:cs="Times New Roman"/>
                <w:sz w:val="24"/>
                <w:szCs w:val="24"/>
              </w:rPr>
              <w:t>3.</w:t>
            </w:r>
          </w:p>
        </w:tc>
        <w:tc>
          <w:tcPr>
            <w:tcW w:w="7441" w:type="dxa"/>
            <w:tcBorders>
              <w:top w:val="single" w:sz="4" w:space="0" w:color="000000"/>
              <w:left w:val="single" w:sz="4" w:space="0" w:color="000000"/>
              <w:bottom w:val="single" w:sz="4" w:space="0" w:color="000000"/>
              <w:right w:val="single" w:sz="4" w:space="0" w:color="000000"/>
            </w:tcBorders>
            <w:tcMar>
              <w:top w:w="15" w:type="dxa"/>
              <w:left w:w="110" w:type="dxa"/>
              <w:bottom w:w="15" w:type="dxa"/>
              <w:right w:w="110" w:type="dxa"/>
            </w:tcMar>
            <w:hideMark/>
          </w:tcPr>
          <w:p w:rsidR="00E026C1" w:rsidRPr="005A7345" w:rsidRDefault="00E026C1" w:rsidP="005A7345">
            <w:pPr>
              <w:spacing w:before="100" w:beforeAutospacing="1" w:after="100" w:afterAutospacing="1" w:line="0" w:lineRule="atLeast"/>
              <w:rPr>
                <w:rFonts w:ascii="Times New Roman" w:hAnsi="Times New Roman" w:cs="Times New Roman"/>
                <w:sz w:val="24"/>
                <w:szCs w:val="24"/>
              </w:rPr>
            </w:pPr>
            <w:r w:rsidRPr="005A7345">
              <w:rPr>
                <w:rFonts w:ascii="Times New Roman" w:hAnsi="Times New Roman" w:cs="Times New Roman"/>
                <w:sz w:val="24"/>
                <w:szCs w:val="24"/>
              </w:rPr>
              <w:t xml:space="preserve">Бойлер, кеговая установка (реализация кваса) </w:t>
            </w:r>
          </w:p>
        </w:tc>
        <w:tc>
          <w:tcPr>
            <w:tcW w:w="1723" w:type="dxa"/>
            <w:tcBorders>
              <w:top w:val="single" w:sz="4" w:space="0" w:color="000000"/>
              <w:left w:val="single" w:sz="4" w:space="0" w:color="000000"/>
              <w:bottom w:val="single" w:sz="4" w:space="0" w:color="000000"/>
              <w:right w:val="single" w:sz="4" w:space="0" w:color="000000"/>
            </w:tcBorders>
            <w:tcMar>
              <w:top w:w="15" w:type="dxa"/>
              <w:left w:w="110" w:type="dxa"/>
              <w:bottom w:w="15" w:type="dxa"/>
              <w:right w:w="110" w:type="dxa"/>
            </w:tcMar>
            <w:hideMark/>
          </w:tcPr>
          <w:p w:rsidR="00E026C1" w:rsidRPr="005A7345" w:rsidRDefault="00E026C1" w:rsidP="005A7345">
            <w:pPr>
              <w:spacing w:before="100" w:beforeAutospacing="1" w:after="100" w:afterAutospacing="1" w:line="0" w:lineRule="atLeast"/>
              <w:jc w:val="center"/>
              <w:rPr>
                <w:rFonts w:ascii="Times New Roman" w:hAnsi="Times New Roman" w:cs="Times New Roman"/>
                <w:sz w:val="24"/>
                <w:szCs w:val="24"/>
              </w:rPr>
            </w:pPr>
            <w:r w:rsidRPr="005A7345">
              <w:rPr>
                <w:rFonts w:ascii="Times New Roman" w:hAnsi="Times New Roman" w:cs="Times New Roman"/>
                <w:sz w:val="24"/>
                <w:szCs w:val="24"/>
              </w:rPr>
              <w:t xml:space="preserve">1,7 </w:t>
            </w:r>
          </w:p>
        </w:tc>
      </w:tr>
      <w:tr w:rsidR="00E026C1" w:rsidRPr="005A7345" w:rsidTr="00233B48">
        <w:trPr>
          <w:tblCellSpacing w:w="15" w:type="dxa"/>
        </w:trPr>
        <w:tc>
          <w:tcPr>
            <w:tcW w:w="1012" w:type="dxa"/>
            <w:tcBorders>
              <w:top w:val="single" w:sz="4" w:space="0" w:color="000000"/>
              <w:left w:val="single" w:sz="4" w:space="0" w:color="000000"/>
              <w:bottom w:val="single" w:sz="4" w:space="0" w:color="000000"/>
              <w:right w:val="single" w:sz="4" w:space="0" w:color="000000"/>
            </w:tcBorders>
            <w:tcMar>
              <w:top w:w="15" w:type="dxa"/>
              <w:left w:w="110" w:type="dxa"/>
              <w:bottom w:w="15" w:type="dxa"/>
              <w:right w:w="110" w:type="dxa"/>
            </w:tcMar>
            <w:hideMark/>
          </w:tcPr>
          <w:p w:rsidR="00E026C1" w:rsidRPr="005A7345" w:rsidRDefault="00E026C1" w:rsidP="005A7345">
            <w:pPr>
              <w:spacing w:before="100" w:beforeAutospacing="1" w:after="100" w:afterAutospacing="1" w:line="0" w:lineRule="atLeast"/>
              <w:jc w:val="center"/>
              <w:rPr>
                <w:rFonts w:ascii="Times New Roman" w:hAnsi="Times New Roman" w:cs="Times New Roman"/>
                <w:sz w:val="24"/>
                <w:szCs w:val="24"/>
              </w:rPr>
            </w:pPr>
            <w:r w:rsidRPr="005A7345">
              <w:rPr>
                <w:rFonts w:ascii="Times New Roman" w:hAnsi="Times New Roman" w:cs="Times New Roman"/>
                <w:sz w:val="24"/>
                <w:szCs w:val="24"/>
              </w:rPr>
              <w:t>4.</w:t>
            </w:r>
          </w:p>
        </w:tc>
        <w:tc>
          <w:tcPr>
            <w:tcW w:w="7441" w:type="dxa"/>
            <w:tcBorders>
              <w:top w:val="single" w:sz="4" w:space="0" w:color="000000"/>
              <w:left w:val="single" w:sz="4" w:space="0" w:color="000000"/>
              <w:bottom w:val="single" w:sz="4" w:space="0" w:color="000000"/>
              <w:right w:val="single" w:sz="4" w:space="0" w:color="000000"/>
            </w:tcBorders>
            <w:tcMar>
              <w:top w:w="15" w:type="dxa"/>
              <w:left w:w="110" w:type="dxa"/>
              <w:bottom w:w="15" w:type="dxa"/>
              <w:right w:w="110" w:type="dxa"/>
            </w:tcMar>
            <w:hideMark/>
          </w:tcPr>
          <w:p w:rsidR="00E026C1" w:rsidRPr="005A7345" w:rsidRDefault="00E026C1" w:rsidP="005A7345">
            <w:pPr>
              <w:spacing w:before="100" w:beforeAutospacing="1" w:after="100" w:afterAutospacing="1" w:line="0" w:lineRule="atLeast"/>
              <w:rPr>
                <w:rFonts w:ascii="Times New Roman" w:hAnsi="Times New Roman" w:cs="Times New Roman"/>
                <w:sz w:val="24"/>
                <w:szCs w:val="24"/>
              </w:rPr>
            </w:pPr>
            <w:r w:rsidRPr="005A7345">
              <w:rPr>
                <w:rFonts w:ascii="Times New Roman" w:hAnsi="Times New Roman" w:cs="Times New Roman"/>
                <w:sz w:val="24"/>
                <w:szCs w:val="24"/>
              </w:rPr>
              <w:t xml:space="preserve">Зоопарки (цирки) </w:t>
            </w:r>
          </w:p>
        </w:tc>
        <w:tc>
          <w:tcPr>
            <w:tcW w:w="1723" w:type="dxa"/>
            <w:tcBorders>
              <w:top w:val="single" w:sz="4" w:space="0" w:color="000000"/>
              <w:left w:val="single" w:sz="4" w:space="0" w:color="000000"/>
              <w:bottom w:val="single" w:sz="4" w:space="0" w:color="000000"/>
              <w:right w:val="single" w:sz="4" w:space="0" w:color="000000"/>
            </w:tcBorders>
            <w:tcMar>
              <w:top w:w="15" w:type="dxa"/>
              <w:left w:w="110" w:type="dxa"/>
              <w:bottom w:w="15" w:type="dxa"/>
              <w:right w:w="110" w:type="dxa"/>
            </w:tcMar>
            <w:hideMark/>
          </w:tcPr>
          <w:p w:rsidR="00E026C1" w:rsidRPr="005A7345" w:rsidRDefault="00E026C1" w:rsidP="005A7345">
            <w:pPr>
              <w:spacing w:before="100" w:beforeAutospacing="1" w:after="100" w:afterAutospacing="1" w:line="0" w:lineRule="atLeast"/>
              <w:jc w:val="center"/>
              <w:rPr>
                <w:rFonts w:ascii="Times New Roman" w:hAnsi="Times New Roman" w:cs="Times New Roman"/>
                <w:sz w:val="24"/>
                <w:szCs w:val="24"/>
              </w:rPr>
            </w:pPr>
            <w:r w:rsidRPr="005A7345">
              <w:rPr>
                <w:rFonts w:ascii="Times New Roman" w:hAnsi="Times New Roman" w:cs="Times New Roman"/>
                <w:sz w:val="24"/>
                <w:szCs w:val="24"/>
              </w:rPr>
              <w:t xml:space="preserve">0,2 </w:t>
            </w:r>
          </w:p>
        </w:tc>
      </w:tr>
      <w:tr w:rsidR="00E026C1" w:rsidRPr="005A7345" w:rsidTr="00233B48">
        <w:trPr>
          <w:tblCellSpacing w:w="15" w:type="dxa"/>
        </w:trPr>
        <w:tc>
          <w:tcPr>
            <w:tcW w:w="1012" w:type="dxa"/>
            <w:tcBorders>
              <w:top w:val="single" w:sz="4" w:space="0" w:color="000000"/>
              <w:left w:val="single" w:sz="4" w:space="0" w:color="000000"/>
              <w:bottom w:val="single" w:sz="4" w:space="0" w:color="000000"/>
              <w:right w:val="single" w:sz="4" w:space="0" w:color="000000"/>
            </w:tcBorders>
            <w:tcMar>
              <w:top w:w="15" w:type="dxa"/>
              <w:left w:w="110" w:type="dxa"/>
              <w:bottom w:w="15" w:type="dxa"/>
              <w:right w:w="110" w:type="dxa"/>
            </w:tcMar>
            <w:hideMark/>
          </w:tcPr>
          <w:p w:rsidR="00E026C1" w:rsidRPr="005A7345" w:rsidRDefault="00E026C1" w:rsidP="005A7345">
            <w:pPr>
              <w:spacing w:before="100" w:beforeAutospacing="1" w:after="100" w:afterAutospacing="1" w:line="0" w:lineRule="atLeast"/>
              <w:jc w:val="center"/>
              <w:rPr>
                <w:rFonts w:ascii="Times New Roman" w:hAnsi="Times New Roman" w:cs="Times New Roman"/>
                <w:sz w:val="24"/>
                <w:szCs w:val="24"/>
              </w:rPr>
            </w:pPr>
            <w:r w:rsidRPr="005A7345">
              <w:rPr>
                <w:rFonts w:ascii="Times New Roman" w:hAnsi="Times New Roman" w:cs="Times New Roman"/>
                <w:sz w:val="24"/>
                <w:szCs w:val="24"/>
              </w:rPr>
              <w:t>5.</w:t>
            </w:r>
          </w:p>
        </w:tc>
        <w:tc>
          <w:tcPr>
            <w:tcW w:w="7441" w:type="dxa"/>
            <w:tcBorders>
              <w:top w:val="single" w:sz="4" w:space="0" w:color="000000"/>
              <w:left w:val="single" w:sz="4" w:space="0" w:color="000000"/>
              <w:bottom w:val="single" w:sz="4" w:space="0" w:color="000000"/>
              <w:right w:val="single" w:sz="4" w:space="0" w:color="000000"/>
            </w:tcBorders>
            <w:tcMar>
              <w:top w:w="15" w:type="dxa"/>
              <w:left w:w="110" w:type="dxa"/>
              <w:bottom w:w="15" w:type="dxa"/>
              <w:right w:w="110" w:type="dxa"/>
            </w:tcMar>
            <w:hideMark/>
          </w:tcPr>
          <w:p w:rsidR="00E026C1" w:rsidRPr="005A7345" w:rsidRDefault="00E026C1" w:rsidP="005A7345">
            <w:pPr>
              <w:spacing w:before="100" w:beforeAutospacing="1" w:after="100" w:afterAutospacing="1" w:line="0" w:lineRule="atLeast"/>
              <w:rPr>
                <w:rFonts w:ascii="Times New Roman" w:hAnsi="Times New Roman" w:cs="Times New Roman"/>
                <w:sz w:val="24"/>
                <w:szCs w:val="24"/>
              </w:rPr>
            </w:pPr>
            <w:r w:rsidRPr="005A7345">
              <w:rPr>
                <w:rFonts w:ascii="Times New Roman" w:hAnsi="Times New Roman" w:cs="Times New Roman"/>
                <w:sz w:val="24"/>
                <w:szCs w:val="24"/>
              </w:rPr>
              <w:t xml:space="preserve">Летнее кафе </w:t>
            </w:r>
          </w:p>
        </w:tc>
        <w:tc>
          <w:tcPr>
            <w:tcW w:w="1723" w:type="dxa"/>
            <w:tcBorders>
              <w:top w:val="single" w:sz="4" w:space="0" w:color="000000"/>
              <w:left w:val="single" w:sz="4" w:space="0" w:color="000000"/>
              <w:bottom w:val="single" w:sz="4" w:space="0" w:color="000000"/>
              <w:right w:val="single" w:sz="4" w:space="0" w:color="000000"/>
            </w:tcBorders>
            <w:tcMar>
              <w:top w:w="15" w:type="dxa"/>
              <w:left w:w="110" w:type="dxa"/>
              <w:bottom w:w="15" w:type="dxa"/>
              <w:right w:w="110" w:type="dxa"/>
            </w:tcMar>
            <w:hideMark/>
          </w:tcPr>
          <w:p w:rsidR="00E026C1" w:rsidRPr="005A7345" w:rsidRDefault="00E026C1" w:rsidP="005A7345">
            <w:pPr>
              <w:spacing w:before="100" w:beforeAutospacing="1" w:after="100" w:afterAutospacing="1" w:line="0" w:lineRule="atLeast"/>
              <w:jc w:val="center"/>
              <w:rPr>
                <w:rFonts w:ascii="Times New Roman" w:hAnsi="Times New Roman" w:cs="Times New Roman"/>
                <w:sz w:val="24"/>
                <w:szCs w:val="24"/>
              </w:rPr>
            </w:pPr>
            <w:r w:rsidRPr="005A7345">
              <w:rPr>
                <w:rFonts w:ascii="Times New Roman" w:hAnsi="Times New Roman" w:cs="Times New Roman"/>
                <w:sz w:val="24"/>
                <w:szCs w:val="24"/>
              </w:rPr>
              <w:t xml:space="preserve">0,5 </w:t>
            </w:r>
          </w:p>
        </w:tc>
      </w:tr>
      <w:tr w:rsidR="00E026C1" w:rsidRPr="005A7345" w:rsidTr="00233B48">
        <w:trPr>
          <w:tblCellSpacing w:w="15" w:type="dxa"/>
        </w:trPr>
        <w:tc>
          <w:tcPr>
            <w:tcW w:w="1012" w:type="dxa"/>
            <w:tcBorders>
              <w:top w:val="single" w:sz="4" w:space="0" w:color="000000"/>
              <w:left w:val="single" w:sz="4" w:space="0" w:color="000000"/>
              <w:bottom w:val="single" w:sz="4" w:space="0" w:color="000000"/>
              <w:right w:val="single" w:sz="4" w:space="0" w:color="000000"/>
            </w:tcBorders>
            <w:tcMar>
              <w:top w:w="15" w:type="dxa"/>
              <w:left w:w="110" w:type="dxa"/>
              <w:bottom w:w="15" w:type="dxa"/>
              <w:right w:w="110" w:type="dxa"/>
            </w:tcMar>
            <w:hideMark/>
          </w:tcPr>
          <w:p w:rsidR="00E026C1" w:rsidRPr="005A7345" w:rsidRDefault="00E026C1" w:rsidP="005A7345">
            <w:pPr>
              <w:spacing w:before="100" w:beforeAutospacing="1" w:after="100" w:afterAutospacing="1" w:line="0" w:lineRule="atLeast"/>
              <w:jc w:val="center"/>
              <w:rPr>
                <w:rFonts w:ascii="Times New Roman" w:hAnsi="Times New Roman" w:cs="Times New Roman"/>
                <w:sz w:val="24"/>
                <w:szCs w:val="24"/>
              </w:rPr>
            </w:pPr>
            <w:r w:rsidRPr="005A7345">
              <w:rPr>
                <w:rFonts w:ascii="Times New Roman" w:hAnsi="Times New Roman" w:cs="Times New Roman"/>
                <w:sz w:val="24"/>
                <w:szCs w:val="24"/>
              </w:rPr>
              <w:t>6.</w:t>
            </w:r>
          </w:p>
        </w:tc>
        <w:tc>
          <w:tcPr>
            <w:tcW w:w="7441" w:type="dxa"/>
            <w:tcBorders>
              <w:top w:val="single" w:sz="4" w:space="0" w:color="000000"/>
              <w:left w:val="single" w:sz="4" w:space="0" w:color="000000"/>
              <w:bottom w:val="single" w:sz="4" w:space="0" w:color="000000"/>
              <w:right w:val="single" w:sz="4" w:space="0" w:color="000000"/>
            </w:tcBorders>
            <w:tcMar>
              <w:top w:w="15" w:type="dxa"/>
              <w:left w:w="110" w:type="dxa"/>
              <w:bottom w:w="15" w:type="dxa"/>
              <w:right w:w="110" w:type="dxa"/>
            </w:tcMar>
            <w:hideMark/>
          </w:tcPr>
          <w:p w:rsidR="00E026C1" w:rsidRPr="005A7345" w:rsidRDefault="00E026C1" w:rsidP="005A7345">
            <w:pPr>
              <w:spacing w:before="100" w:beforeAutospacing="1" w:after="100" w:afterAutospacing="1" w:line="0" w:lineRule="atLeast"/>
              <w:rPr>
                <w:rFonts w:ascii="Times New Roman" w:hAnsi="Times New Roman" w:cs="Times New Roman"/>
                <w:sz w:val="24"/>
                <w:szCs w:val="24"/>
              </w:rPr>
            </w:pPr>
            <w:r w:rsidRPr="005A7345">
              <w:rPr>
                <w:rFonts w:ascii="Times New Roman" w:hAnsi="Times New Roman" w:cs="Times New Roman"/>
                <w:sz w:val="24"/>
                <w:szCs w:val="24"/>
              </w:rPr>
              <w:t xml:space="preserve">Лоток, палатка (реализация надувных шаров) </w:t>
            </w:r>
          </w:p>
        </w:tc>
        <w:tc>
          <w:tcPr>
            <w:tcW w:w="1723" w:type="dxa"/>
            <w:tcBorders>
              <w:top w:val="single" w:sz="4" w:space="0" w:color="000000"/>
              <w:left w:val="single" w:sz="4" w:space="0" w:color="000000"/>
              <w:bottom w:val="single" w:sz="4" w:space="0" w:color="000000"/>
              <w:right w:val="single" w:sz="4" w:space="0" w:color="000000"/>
            </w:tcBorders>
            <w:tcMar>
              <w:top w:w="15" w:type="dxa"/>
              <w:left w:w="110" w:type="dxa"/>
              <w:bottom w:w="15" w:type="dxa"/>
              <w:right w:w="110" w:type="dxa"/>
            </w:tcMar>
            <w:hideMark/>
          </w:tcPr>
          <w:p w:rsidR="00E026C1" w:rsidRPr="005A7345" w:rsidRDefault="00E026C1" w:rsidP="005A7345">
            <w:pPr>
              <w:spacing w:before="100" w:beforeAutospacing="1" w:after="100" w:afterAutospacing="1" w:line="0" w:lineRule="atLeast"/>
              <w:jc w:val="center"/>
              <w:rPr>
                <w:rFonts w:ascii="Times New Roman" w:hAnsi="Times New Roman" w:cs="Times New Roman"/>
                <w:sz w:val="24"/>
                <w:szCs w:val="24"/>
              </w:rPr>
            </w:pPr>
            <w:r w:rsidRPr="005A7345">
              <w:rPr>
                <w:rFonts w:ascii="Times New Roman" w:hAnsi="Times New Roman" w:cs="Times New Roman"/>
                <w:sz w:val="24"/>
                <w:szCs w:val="24"/>
              </w:rPr>
              <w:t xml:space="preserve">0,6 </w:t>
            </w:r>
          </w:p>
        </w:tc>
      </w:tr>
      <w:tr w:rsidR="00E026C1" w:rsidRPr="005A7345" w:rsidTr="00233B48">
        <w:trPr>
          <w:tblCellSpacing w:w="15" w:type="dxa"/>
        </w:trPr>
        <w:tc>
          <w:tcPr>
            <w:tcW w:w="1012" w:type="dxa"/>
            <w:tcBorders>
              <w:top w:val="single" w:sz="4" w:space="0" w:color="000000"/>
              <w:left w:val="single" w:sz="4" w:space="0" w:color="000000"/>
              <w:bottom w:val="single" w:sz="4" w:space="0" w:color="000000"/>
              <w:right w:val="single" w:sz="4" w:space="0" w:color="000000"/>
            </w:tcBorders>
            <w:tcMar>
              <w:top w:w="15" w:type="dxa"/>
              <w:left w:w="110" w:type="dxa"/>
              <w:bottom w:w="15" w:type="dxa"/>
              <w:right w:w="110" w:type="dxa"/>
            </w:tcMar>
            <w:hideMark/>
          </w:tcPr>
          <w:p w:rsidR="00E026C1" w:rsidRPr="005A7345" w:rsidRDefault="00E026C1" w:rsidP="005A7345">
            <w:pPr>
              <w:spacing w:before="100" w:beforeAutospacing="1" w:after="100" w:afterAutospacing="1" w:line="0" w:lineRule="atLeast"/>
              <w:jc w:val="center"/>
              <w:rPr>
                <w:rFonts w:ascii="Times New Roman" w:hAnsi="Times New Roman" w:cs="Times New Roman"/>
                <w:sz w:val="24"/>
                <w:szCs w:val="24"/>
              </w:rPr>
            </w:pPr>
            <w:r w:rsidRPr="005A7345">
              <w:rPr>
                <w:rFonts w:ascii="Times New Roman" w:hAnsi="Times New Roman" w:cs="Times New Roman"/>
                <w:sz w:val="24"/>
                <w:szCs w:val="24"/>
              </w:rPr>
              <w:t>7.</w:t>
            </w:r>
          </w:p>
        </w:tc>
        <w:tc>
          <w:tcPr>
            <w:tcW w:w="7441" w:type="dxa"/>
            <w:tcBorders>
              <w:top w:val="single" w:sz="4" w:space="0" w:color="000000"/>
              <w:left w:val="single" w:sz="4" w:space="0" w:color="000000"/>
              <w:bottom w:val="single" w:sz="4" w:space="0" w:color="000000"/>
              <w:right w:val="single" w:sz="4" w:space="0" w:color="000000"/>
            </w:tcBorders>
            <w:tcMar>
              <w:top w:w="15" w:type="dxa"/>
              <w:left w:w="110" w:type="dxa"/>
              <w:bottom w:w="15" w:type="dxa"/>
              <w:right w:w="110" w:type="dxa"/>
            </w:tcMar>
            <w:hideMark/>
          </w:tcPr>
          <w:p w:rsidR="00E026C1" w:rsidRPr="005A7345" w:rsidRDefault="00E026C1" w:rsidP="005A7345">
            <w:pPr>
              <w:spacing w:before="100" w:beforeAutospacing="1" w:after="100" w:afterAutospacing="1" w:line="0" w:lineRule="atLeast"/>
              <w:rPr>
                <w:rFonts w:ascii="Times New Roman" w:hAnsi="Times New Roman" w:cs="Times New Roman"/>
                <w:sz w:val="24"/>
                <w:szCs w:val="24"/>
              </w:rPr>
            </w:pPr>
            <w:r w:rsidRPr="005A7345">
              <w:rPr>
                <w:rFonts w:ascii="Times New Roman" w:hAnsi="Times New Roman" w:cs="Times New Roman"/>
                <w:sz w:val="24"/>
                <w:szCs w:val="24"/>
              </w:rPr>
              <w:t xml:space="preserve">Лоток, холодильное оборудование (реализация мороженого, прохладительных безалкогольных напитков) </w:t>
            </w:r>
          </w:p>
        </w:tc>
        <w:tc>
          <w:tcPr>
            <w:tcW w:w="1723" w:type="dxa"/>
            <w:tcBorders>
              <w:top w:val="single" w:sz="4" w:space="0" w:color="000000"/>
              <w:left w:val="single" w:sz="4" w:space="0" w:color="000000"/>
              <w:bottom w:val="single" w:sz="4" w:space="0" w:color="000000"/>
              <w:right w:val="single" w:sz="4" w:space="0" w:color="000000"/>
            </w:tcBorders>
            <w:tcMar>
              <w:top w:w="15" w:type="dxa"/>
              <w:left w:w="110" w:type="dxa"/>
              <w:bottom w:w="15" w:type="dxa"/>
              <w:right w:w="110" w:type="dxa"/>
            </w:tcMar>
            <w:hideMark/>
          </w:tcPr>
          <w:p w:rsidR="00E026C1" w:rsidRPr="005A7345" w:rsidRDefault="00E026C1" w:rsidP="005A7345">
            <w:pPr>
              <w:spacing w:before="100" w:beforeAutospacing="1" w:after="100" w:afterAutospacing="1" w:line="0" w:lineRule="atLeast"/>
              <w:jc w:val="center"/>
              <w:rPr>
                <w:rFonts w:ascii="Times New Roman" w:hAnsi="Times New Roman" w:cs="Times New Roman"/>
                <w:sz w:val="24"/>
                <w:szCs w:val="24"/>
              </w:rPr>
            </w:pPr>
            <w:r w:rsidRPr="005A7345">
              <w:rPr>
                <w:rFonts w:ascii="Times New Roman" w:hAnsi="Times New Roman" w:cs="Times New Roman"/>
                <w:sz w:val="24"/>
                <w:szCs w:val="24"/>
              </w:rPr>
              <w:t xml:space="preserve">0,6 </w:t>
            </w:r>
          </w:p>
        </w:tc>
      </w:tr>
      <w:tr w:rsidR="00E026C1" w:rsidRPr="005A7345" w:rsidTr="00233B48">
        <w:trPr>
          <w:tblCellSpacing w:w="15" w:type="dxa"/>
        </w:trPr>
        <w:tc>
          <w:tcPr>
            <w:tcW w:w="1012" w:type="dxa"/>
            <w:tcBorders>
              <w:top w:val="single" w:sz="4" w:space="0" w:color="000000"/>
              <w:left w:val="single" w:sz="4" w:space="0" w:color="000000"/>
              <w:bottom w:val="single" w:sz="4" w:space="0" w:color="000000"/>
              <w:right w:val="single" w:sz="4" w:space="0" w:color="000000"/>
            </w:tcBorders>
            <w:tcMar>
              <w:top w:w="15" w:type="dxa"/>
              <w:left w:w="110" w:type="dxa"/>
              <w:bottom w:w="15" w:type="dxa"/>
              <w:right w:w="110" w:type="dxa"/>
            </w:tcMar>
            <w:hideMark/>
          </w:tcPr>
          <w:p w:rsidR="00E026C1" w:rsidRPr="005A7345" w:rsidRDefault="00E026C1" w:rsidP="005A7345">
            <w:pPr>
              <w:spacing w:before="100" w:beforeAutospacing="1" w:after="100" w:afterAutospacing="1" w:line="0" w:lineRule="atLeast"/>
              <w:jc w:val="center"/>
              <w:rPr>
                <w:rFonts w:ascii="Times New Roman" w:hAnsi="Times New Roman" w:cs="Times New Roman"/>
                <w:sz w:val="24"/>
                <w:szCs w:val="24"/>
              </w:rPr>
            </w:pPr>
            <w:r w:rsidRPr="005A7345">
              <w:rPr>
                <w:rFonts w:ascii="Times New Roman" w:hAnsi="Times New Roman" w:cs="Times New Roman"/>
                <w:sz w:val="24"/>
                <w:szCs w:val="24"/>
              </w:rPr>
              <w:t>8.</w:t>
            </w:r>
          </w:p>
        </w:tc>
        <w:tc>
          <w:tcPr>
            <w:tcW w:w="7441" w:type="dxa"/>
            <w:tcBorders>
              <w:top w:val="single" w:sz="4" w:space="0" w:color="000000"/>
              <w:left w:val="single" w:sz="4" w:space="0" w:color="000000"/>
              <w:bottom w:val="single" w:sz="4" w:space="0" w:color="000000"/>
              <w:right w:val="single" w:sz="4" w:space="0" w:color="000000"/>
            </w:tcBorders>
            <w:tcMar>
              <w:top w:w="15" w:type="dxa"/>
              <w:left w:w="110" w:type="dxa"/>
              <w:bottom w:w="15" w:type="dxa"/>
              <w:right w:w="110" w:type="dxa"/>
            </w:tcMar>
            <w:hideMark/>
          </w:tcPr>
          <w:p w:rsidR="00E026C1" w:rsidRPr="005A7345" w:rsidRDefault="00E026C1" w:rsidP="005A7345">
            <w:pPr>
              <w:spacing w:before="100" w:beforeAutospacing="1" w:after="100" w:afterAutospacing="1" w:line="0" w:lineRule="atLeast"/>
              <w:rPr>
                <w:rFonts w:ascii="Times New Roman" w:hAnsi="Times New Roman" w:cs="Times New Roman"/>
                <w:sz w:val="24"/>
                <w:szCs w:val="24"/>
              </w:rPr>
            </w:pPr>
            <w:r w:rsidRPr="005A7345">
              <w:rPr>
                <w:rFonts w:ascii="Times New Roman" w:hAnsi="Times New Roman" w:cs="Times New Roman"/>
                <w:sz w:val="24"/>
                <w:szCs w:val="24"/>
              </w:rPr>
              <w:t>Палатка (реализация непродовольственных товаров несложного ассортимента, фасованных продовольственных товаров)</w:t>
            </w:r>
          </w:p>
        </w:tc>
        <w:tc>
          <w:tcPr>
            <w:tcW w:w="1723" w:type="dxa"/>
            <w:tcBorders>
              <w:top w:val="single" w:sz="4" w:space="0" w:color="000000"/>
              <w:left w:val="single" w:sz="4" w:space="0" w:color="000000"/>
              <w:bottom w:val="single" w:sz="4" w:space="0" w:color="000000"/>
              <w:right w:val="single" w:sz="4" w:space="0" w:color="000000"/>
            </w:tcBorders>
            <w:tcMar>
              <w:top w:w="15" w:type="dxa"/>
              <w:left w:w="110" w:type="dxa"/>
              <w:bottom w:w="15" w:type="dxa"/>
              <w:right w:w="110" w:type="dxa"/>
            </w:tcMar>
            <w:hideMark/>
          </w:tcPr>
          <w:p w:rsidR="00E026C1" w:rsidRPr="005A7345" w:rsidRDefault="00E026C1" w:rsidP="005A7345">
            <w:pPr>
              <w:spacing w:before="100" w:beforeAutospacing="1" w:after="100" w:afterAutospacing="1" w:line="0" w:lineRule="atLeast"/>
              <w:jc w:val="center"/>
              <w:rPr>
                <w:rFonts w:ascii="Times New Roman" w:hAnsi="Times New Roman" w:cs="Times New Roman"/>
                <w:sz w:val="24"/>
                <w:szCs w:val="24"/>
              </w:rPr>
            </w:pPr>
            <w:r w:rsidRPr="005A7345">
              <w:rPr>
                <w:rFonts w:ascii="Times New Roman" w:hAnsi="Times New Roman" w:cs="Times New Roman"/>
                <w:sz w:val="24"/>
                <w:szCs w:val="24"/>
              </w:rPr>
              <w:t xml:space="preserve">0,9 </w:t>
            </w:r>
          </w:p>
        </w:tc>
      </w:tr>
      <w:tr w:rsidR="00E026C1" w:rsidRPr="005A7345" w:rsidTr="00233B48">
        <w:trPr>
          <w:tblCellSpacing w:w="15" w:type="dxa"/>
        </w:trPr>
        <w:tc>
          <w:tcPr>
            <w:tcW w:w="1012" w:type="dxa"/>
            <w:tcBorders>
              <w:top w:val="single" w:sz="4" w:space="0" w:color="000000"/>
              <w:left w:val="single" w:sz="4" w:space="0" w:color="000000"/>
              <w:bottom w:val="single" w:sz="4" w:space="0" w:color="000000"/>
              <w:right w:val="single" w:sz="4" w:space="0" w:color="000000"/>
            </w:tcBorders>
            <w:tcMar>
              <w:top w:w="15" w:type="dxa"/>
              <w:left w:w="110" w:type="dxa"/>
              <w:bottom w:w="15" w:type="dxa"/>
              <w:right w:w="110" w:type="dxa"/>
            </w:tcMar>
            <w:hideMark/>
          </w:tcPr>
          <w:p w:rsidR="00E026C1" w:rsidRPr="005A7345" w:rsidRDefault="00E026C1" w:rsidP="005A7345">
            <w:pPr>
              <w:spacing w:before="100" w:beforeAutospacing="1" w:after="100" w:afterAutospacing="1" w:line="0" w:lineRule="atLeast"/>
              <w:jc w:val="center"/>
              <w:rPr>
                <w:rFonts w:ascii="Times New Roman" w:hAnsi="Times New Roman" w:cs="Times New Roman"/>
                <w:sz w:val="24"/>
                <w:szCs w:val="24"/>
              </w:rPr>
            </w:pPr>
            <w:r w:rsidRPr="005A7345">
              <w:rPr>
                <w:rFonts w:ascii="Times New Roman" w:hAnsi="Times New Roman" w:cs="Times New Roman"/>
                <w:sz w:val="24"/>
                <w:szCs w:val="24"/>
              </w:rPr>
              <w:t>9.</w:t>
            </w:r>
          </w:p>
        </w:tc>
        <w:tc>
          <w:tcPr>
            <w:tcW w:w="7441" w:type="dxa"/>
            <w:tcBorders>
              <w:top w:val="single" w:sz="4" w:space="0" w:color="000000"/>
              <w:left w:val="single" w:sz="4" w:space="0" w:color="000000"/>
              <w:bottom w:val="single" w:sz="4" w:space="0" w:color="000000"/>
              <w:right w:val="single" w:sz="4" w:space="0" w:color="000000"/>
            </w:tcBorders>
            <w:tcMar>
              <w:top w:w="15" w:type="dxa"/>
              <w:left w:w="110" w:type="dxa"/>
              <w:bottom w:w="15" w:type="dxa"/>
              <w:right w:w="110" w:type="dxa"/>
            </w:tcMar>
            <w:hideMark/>
          </w:tcPr>
          <w:p w:rsidR="00E026C1" w:rsidRPr="005A7345" w:rsidRDefault="00E026C1" w:rsidP="005A7345">
            <w:pPr>
              <w:spacing w:before="100" w:beforeAutospacing="1" w:after="100" w:afterAutospacing="1" w:line="0" w:lineRule="atLeast"/>
              <w:rPr>
                <w:rFonts w:ascii="Times New Roman" w:hAnsi="Times New Roman" w:cs="Times New Roman"/>
                <w:sz w:val="24"/>
                <w:szCs w:val="24"/>
              </w:rPr>
            </w:pPr>
            <w:r w:rsidRPr="005A7345">
              <w:rPr>
                <w:rFonts w:ascii="Times New Roman" w:hAnsi="Times New Roman" w:cs="Times New Roman"/>
                <w:sz w:val="24"/>
                <w:szCs w:val="24"/>
              </w:rPr>
              <w:t xml:space="preserve">Палатка, площадка (реализация плодоовощной продукции) </w:t>
            </w:r>
          </w:p>
        </w:tc>
        <w:tc>
          <w:tcPr>
            <w:tcW w:w="1723" w:type="dxa"/>
            <w:tcBorders>
              <w:top w:val="single" w:sz="4" w:space="0" w:color="000000"/>
              <w:left w:val="single" w:sz="4" w:space="0" w:color="000000"/>
              <w:bottom w:val="single" w:sz="4" w:space="0" w:color="000000"/>
              <w:right w:val="single" w:sz="4" w:space="0" w:color="000000"/>
            </w:tcBorders>
            <w:tcMar>
              <w:top w:w="15" w:type="dxa"/>
              <w:left w:w="110" w:type="dxa"/>
              <w:bottom w:w="15" w:type="dxa"/>
              <w:right w:w="110" w:type="dxa"/>
            </w:tcMar>
            <w:hideMark/>
          </w:tcPr>
          <w:p w:rsidR="00E026C1" w:rsidRPr="005A7345" w:rsidRDefault="00E026C1" w:rsidP="005A7345">
            <w:pPr>
              <w:spacing w:before="100" w:beforeAutospacing="1" w:after="100" w:afterAutospacing="1" w:line="0" w:lineRule="atLeast"/>
              <w:jc w:val="center"/>
              <w:rPr>
                <w:rFonts w:ascii="Times New Roman" w:hAnsi="Times New Roman" w:cs="Times New Roman"/>
                <w:sz w:val="24"/>
                <w:szCs w:val="24"/>
              </w:rPr>
            </w:pPr>
            <w:r w:rsidRPr="005A7345">
              <w:rPr>
                <w:rFonts w:ascii="Times New Roman" w:hAnsi="Times New Roman" w:cs="Times New Roman"/>
                <w:sz w:val="24"/>
                <w:szCs w:val="24"/>
              </w:rPr>
              <w:t xml:space="preserve">1,4 </w:t>
            </w:r>
          </w:p>
        </w:tc>
      </w:tr>
      <w:tr w:rsidR="00E026C1" w:rsidRPr="005A7345" w:rsidTr="00233B48">
        <w:trPr>
          <w:tblCellSpacing w:w="15" w:type="dxa"/>
        </w:trPr>
        <w:tc>
          <w:tcPr>
            <w:tcW w:w="1012" w:type="dxa"/>
            <w:tcBorders>
              <w:top w:val="single" w:sz="4" w:space="0" w:color="000000"/>
              <w:left w:val="single" w:sz="4" w:space="0" w:color="000000"/>
              <w:bottom w:val="single" w:sz="4" w:space="0" w:color="000000"/>
              <w:right w:val="single" w:sz="4" w:space="0" w:color="000000"/>
            </w:tcBorders>
            <w:tcMar>
              <w:top w:w="15" w:type="dxa"/>
              <w:left w:w="110" w:type="dxa"/>
              <w:bottom w:w="15" w:type="dxa"/>
              <w:right w:w="110" w:type="dxa"/>
            </w:tcMar>
            <w:hideMark/>
          </w:tcPr>
          <w:p w:rsidR="00E026C1" w:rsidRPr="005A7345" w:rsidRDefault="00E026C1" w:rsidP="005A7345">
            <w:pPr>
              <w:spacing w:before="100" w:beforeAutospacing="1" w:after="100" w:afterAutospacing="1" w:line="0" w:lineRule="atLeast"/>
              <w:jc w:val="center"/>
              <w:rPr>
                <w:rFonts w:ascii="Times New Roman" w:hAnsi="Times New Roman" w:cs="Times New Roman"/>
                <w:sz w:val="24"/>
                <w:szCs w:val="24"/>
              </w:rPr>
            </w:pPr>
            <w:r w:rsidRPr="005A7345">
              <w:rPr>
                <w:rFonts w:ascii="Times New Roman" w:hAnsi="Times New Roman" w:cs="Times New Roman"/>
                <w:sz w:val="24"/>
                <w:szCs w:val="24"/>
              </w:rPr>
              <w:t>10.</w:t>
            </w:r>
          </w:p>
        </w:tc>
        <w:tc>
          <w:tcPr>
            <w:tcW w:w="7441" w:type="dxa"/>
            <w:tcBorders>
              <w:top w:val="single" w:sz="4" w:space="0" w:color="000000"/>
              <w:left w:val="single" w:sz="4" w:space="0" w:color="000000"/>
              <w:bottom w:val="single" w:sz="4" w:space="0" w:color="000000"/>
              <w:right w:val="single" w:sz="4" w:space="0" w:color="000000"/>
            </w:tcBorders>
            <w:tcMar>
              <w:top w:w="15" w:type="dxa"/>
              <w:left w:w="110" w:type="dxa"/>
              <w:bottom w:w="15" w:type="dxa"/>
              <w:right w:w="110" w:type="dxa"/>
            </w:tcMar>
            <w:hideMark/>
          </w:tcPr>
          <w:p w:rsidR="00E026C1" w:rsidRPr="005A7345" w:rsidRDefault="00E026C1" w:rsidP="005A7345">
            <w:pPr>
              <w:spacing w:before="100" w:beforeAutospacing="1" w:after="100" w:afterAutospacing="1" w:line="0" w:lineRule="atLeast"/>
              <w:rPr>
                <w:rFonts w:ascii="Times New Roman" w:hAnsi="Times New Roman" w:cs="Times New Roman"/>
                <w:sz w:val="24"/>
                <w:szCs w:val="24"/>
              </w:rPr>
            </w:pPr>
            <w:r w:rsidRPr="005A7345">
              <w:rPr>
                <w:rFonts w:ascii="Times New Roman" w:hAnsi="Times New Roman" w:cs="Times New Roman"/>
                <w:sz w:val="24"/>
                <w:szCs w:val="24"/>
              </w:rPr>
              <w:t>Площадка (оказание досуговых услуг)</w:t>
            </w:r>
          </w:p>
        </w:tc>
        <w:tc>
          <w:tcPr>
            <w:tcW w:w="1723" w:type="dxa"/>
            <w:tcBorders>
              <w:top w:val="single" w:sz="4" w:space="0" w:color="000000"/>
              <w:left w:val="single" w:sz="4" w:space="0" w:color="000000"/>
              <w:bottom w:val="single" w:sz="4" w:space="0" w:color="000000"/>
              <w:right w:val="single" w:sz="4" w:space="0" w:color="000000"/>
            </w:tcBorders>
            <w:tcMar>
              <w:top w:w="15" w:type="dxa"/>
              <w:left w:w="110" w:type="dxa"/>
              <w:bottom w:w="15" w:type="dxa"/>
              <w:right w:w="110" w:type="dxa"/>
            </w:tcMar>
            <w:hideMark/>
          </w:tcPr>
          <w:p w:rsidR="00E026C1" w:rsidRPr="005A7345" w:rsidRDefault="00E026C1" w:rsidP="005A7345">
            <w:pPr>
              <w:spacing w:before="100" w:beforeAutospacing="1" w:after="100" w:afterAutospacing="1" w:line="0" w:lineRule="atLeast"/>
              <w:jc w:val="center"/>
              <w:rPr>
                <w:rFonts w:ascii="Times New Roman" w:hAnsi="Times New Roman" w:cs="Times New Roman"/>
                <w:sz w:val="24"/>
                <w:szCs w:val="24"/>
              </w:rPr>
            </w:pPr>
            <w:r w:rsidRPr="005A7345">
              <w:rPr>
                <w:rFonts w:ascii="Times New Roman" w:hAnsi="Times New Roman" w:cs="Times New Roman"/>
                <w:sz w:val="24"/>
                <w:szCs w:val="24"/>
              </w:rPr>
              <w:t xml:space="preserve">0,3 </w:t>
            </w:r>
          </w:p>
        </w:tc>
      </w:tr>
      <w:tr w:rsidR="00E026C1" w:rsidRPr="005A7345" w:rsidTr="00233B48">
        <w:trPr>
          <w:tblCellSpacing w:w="15" w:type="dxa"/>
        </w:trPr>
        <w:tc>
          <w:tcPr>
            <w:tcW w:w="1012" w:type="dxa"/>
            <w:tcBorders>
              <w:top w:val="single" w:sz="4" w:space="0" w:color="000000"/>
              <w:left w:val="single" w:sz="4" w:space="0" w:color="000000"/>
              <w:bottom w:val="single" w:sz="4" w:space="0" w:color="000000"/>
              <w:right w:val="single" w:sz="4" w:space="0" w:color="000000"/>
            </w:tcBorders>
            <w:tcMar>
              <w:top w:w="15" w:type="dxa"/>
              <w:left w:w="110" w:type="dxa"/>
              <w:bottom w:w="15" w:type="dxa"/>
              <w:right w:w="110" w:type="dxa"/>
            </w:tcMar>
            <w:hideMark/>
          </w:tcPr>
          <w:p w:rsidR="00E026C1" w:rsidRPr="005A7345" w:rsidRDefault="00E026C1" w:rsidP="005A7345">
            <w:pPr>
              <w:spacing w:before="100" w:beforeAutospacing="1" w:after="100" w:afterAutospacing="1" w:line="0" w:lineRule="atLeast"/>
              <w:jc w:val="center"/>
              <w:rPr>
                <w:rFonts w:ascii="Times New Roman" w:hAnsi="Times New Roman" w:cs="Times New Roman"/>
                <w:sz w:val="24"/>
                <w:szCs w:val="24"/>
              </w:rPr>
            </w:pPr>
            <w:r w:rsidRPr="005A7345">
              <w:rPr>
                <w:rFonts w:ascii="Times New Roman" w:hAnsi="Times New Roman" w:cs="Times New Roman"/>
                <w:sz w:val="24"/>
                <w:szCs w:val="24"/>
              </w:rPr>
              <w:t>11.</w:t>
            </w:r>
          </w:p>
        </w:tc>
        <w:tc>
          <w:tcPr>
            <w:tcW w:w="7441" w:type="dxa"/>
            <w:tcBorders>
              <w:top w:val="single" w:sz="4" w:space="0" w:color="000000"/>
              <w:left w:val="single" w:sz="4" w:space="0" w:color="000000"/>
              <w:bottom w:val="single" w:sz="4" w:space="0" w:color="000000"/>
              <w:right w:val="single" w:sz="4" w:space="0" w:color="000000"/>
            </w:tcBorders>
            <w:tcMar>
              <w:top w:w="15" w:type="dxa"/>
              <w:left w:w="110" w:type="dxa"/>
              <w:bottom w:w="15" w:type="dxa"/>
              <w:right w:w="110" w:type="dxa"/>
            </w:tcMar>
            <w:hideMark/>
          </w:tcPr>
          <w:p w:rsidR="00E026C1" w:rsidRPr="005A7345" w:rsidRDefault="00E026C1" w:rsidP="005A7345">
            <w:pPr>
              <w:spacing w:before="100" w:beforeAutospacing="1" w:after="100" w:afterAutospacing="1" w:line="0" w:lineRule="atLeast"/>
              <w:rPr>
                <w:rFonts w:ascii="Times New Roman" w:hAnsi="Times New Roman" w:cs="Times New Roman"/>
                <w:sz w:val="24"/>
                <w:szCs w:val="24"/>
              </w:rPr>
            </w:pPr>
            <w:r w:rsidRPr="005A7345">
              <w:rPr>
                <w:rFonts w:ascii="Times New Roman" w:hAnsi="Times New Roman" w:cs="Times New Roman"/>
                <w:sz w:val="24"/>
                <w:szCs w:val="24"/>
              </w:rPr>
              <w:t>Площадка (реализация бахчевых культур)</w:t>
            </w:r>
          </w:p>
        </w:tc>
        <w:tc>
          <w:tcPr>
            <w:tcW w:w="1723" w:type="dxa"/>
            <w:tcBorders>
              <w:top w:val="single" w:sz="4" w:space="0" w:color="000000"/>
              <w:left w:val="single" w:sz="4" w:space="0" w:color="000000"/>
              <w:bottom w:val="single" w:sz="4" w:space="0" w:color="000000"/>
              <w:right w:val="single" w:sz="4" w:space="0" w:color="000000"/>
            </w:tcBorders>
            <w:tcMar>
              <w:top w:w="15" w:type="dxa"/>
              <w:left w:w="110" w:type="dxa"/>
              <w:bottom w:w="15" w:type="dxa"/>
              <w:right w:w="110" w:type="dxa"/>
            </w:tcMar>
            <w:hideMark/>
          </w:tcPr>
          <w:p w:rsidR="00E026C1" w:rsidRPr="005A7345" w:rsidRDefault="00E026C1" w:rsidP="005A7345">
            <w:pPr>
              <w:spacing w:before="100" w:beforeAutospacing="1" w:after="100" w:afterAutospacing="1" w:line="0" w:lineRule="atLeast"/>
              <w:jc w:val="center"/>
              <w:rPr>
                <w:rFonts w:ascii="Times New Roman" w:hAnsi="Times New Roman" w:cs="Times New Roman"/>
                <w:sz w:val="24"/>
                <w:szCs w:val="24"/>
              </w:rPr>
            </w:pPr>
            <w:r w:rsidRPr="005A7345">
              <w:rPr>
                <w:rFonts w:ascii="Times New Roman" w:hAnsi="Times New Roman" w:cs="Times New Roman"/>
                <w:sz w:val="24"/>
                <w:szCs w:val="24"/>
              </w:rPr>
              <w:t xml:space="preserve">1,2 </w:t>
            </w:r>
          </w:p>
        </w:tc>
      </w:tr>
      <w:tr w:rsidR="00E026C1" w:rsidRPr="005A7345" w:rsidTr="00233B48">
        <w:trPr>
          <w:tblCellSpacing w:w="15" w:type="dxa"/>
        </w:trPr>
        <w:tc>
          <w:tcPr>
            <w:tcW w:w="1012" w:type="dxa"/>
            <w:tcBorders>
              <w:top w:val="single" w:sz="4" w:space="0" w:color="000000"/>
              <w:left w:val="single" w:sz="4" w:space="0" w:color="000000"/>
              <w:bottom w:val="single" w:sz="4" w:space="0" w:color="000000"/>
              <w:right w:val="single" w:sz="4" w:space="0" w:color="000000"/>
            </w:tcBorders>
            <w:tcMar>
              <w:top w:w="15" w:type="dxa"/>
              <w:left w:w="110" w:type="dxa"/>
              <w:bottom w:w="15" w:type="dxa"/>
              <w:right w:w="110" w:type="dxa"/>
            </w:tcMar>
            <w:hideMark/>
          </w:tcPr>
          <w:p w:rsidR="00E026C1" w:rsidRPr="005A7345" w:rsidRDefault="00E026C1" w:rsidP="005A7345">
            <w:pPr>
              <w:spacing w:before="100" w:beforeAutospacing="1" w:after="100" w:afterAutospacing="1" w:line="0" w:lineRule="atLeast"/>
              <w:jc w:val="center"/>
              <w:rPr>
                <w:rFonts w:ascii="Times New Roman" w:hAnsi="Times New Roman" w:cs="Times New Roman"/>
                <w:sz w:val="24"/>
                <w:szCs w:val="24"/>
              </w:rPr>
            </w:pPr>
            <w:r w:rsidRPr="005A7345">
              <w:rPr>
                <w:rFonts w:ascii="Times New Roman" w:hAnsi="Times New Roman" w:cs="Times New Roman"/>
                <w:sz w:val="24"/>
                <w:szCs w:val="24"/>
              </w:rPr>
              <w:t>12.</w:t>
            </w:r>
          </w:p>
        </w:tc>
        <w:tc>
          <w:tcPr>
            <w:tcW w:w="7441" w:type="dxa"/>
            <w:tcBorders>
              <w:top w:val="single" w:sz="4" w:space="0" w:color="000000"/>
              <w:left w:val="single" w:sz="4" w:space="0" w:color="000000"/>
              <w:bottom w:val="single" w:sz="4" w:space="0" w:color="000000"/>
              <w:right w:val="single" w:sz="4" w:space="0" w:color="000000"/>
            </w:tcBorders>
            <w:tcMar>
              <w:top w:w="15" w:type="dxa"/>
              <w:left w:w="110" w:type="dxa"/>
              <w:bottom w:w="15" w:type="dxa"/>
              <w:right w:w="110" w:type="dxa"/>
            </w:tcMar>
            <w:hideMark/>
          </w:tcPr>
          <w:p w:rsidR="00E026C1" w:rsidRPr="005A7345" w:rsidRDefault="00E026C1" w:rsidP="005A7345">
            <w:pPr>
              <w:spacing w:before="100" w:beforeAutospacing="1" w:after="100" w:afterAutospacing="1" w:line="0" w:lineRule="atLeast"/>
              <w:rPr>
                <w:rFonts w:ascii="Times New Roman" w:hAnsi="Times New Roman" w:cs="Times New Roman"/>
                <w:sz w:val="24"/>
                <w:szCs w:val="24"/>
              </w:rPr>
            </w:pPr>
            <w:r w:rsidRPr="005A7345">
              <w:rPr>
                <w:rFonts w:ascii="Times New Roman" w:hAnsi="Times New Roman" w:cs="Times New Roman"/>
                <w:sz w:val="24"/>
                <w:szCs w:val="24"/>
              </w:rPr>
              <w:t>Площадка (реализация дачного инвентаря, саженцев и декоративных растений)</w:t>
            </w:r>
          </w:p>
        </w:tc>
        <w:tc>
          <w:tcPr>
            <w:tcW w:w="1723" w:type="dxa"/>
            <w:tcBorders>
              <w:top w:val="single" w:sz="4" w:space="0" w:color="000000"/>
              <w:left w:val="single" w:sz="4" w:space="0" w:color="000000"/>
              <w:bottom w:val="single" w:sz="4" w:space="0" w:color="000000"/>
              <w:right w:val="single" w:sz="4" w:space="0" w:color="000000"/>
            </w:tcBorders>
            <w:tcMar>
              <w:top w:w="15" w:type="dxa"/>
              <w:left w:w="110" w:type="dxa"/>
              <w:bottom w:w="15" w:type="dxa"/>
              <w:right w:w="110" w:type="dxa"/>
            </w:tcMar>
            <w:hideMark/>
          </w:tcPr>
          <w:p w:rsidR="00E026C1" w:rsidRPr="005A7345" w:rsidRDefault="00E026C1" w:rsidP="005A7345">
            <w:pPr>
              <w:spacing w:before="100" w:beforeAutospacing="1" w:after="100" w:afterAutospacing="1" w:line="0" w:lineRule="atLeast"/>
              <w:jc w:val="center"/>
              <w:rPr>
                <w:rFonts w:ascii="Times New Roman" w:hAnsi="Times New Roman" w:cs="Times New Roman"/>
                <w:sz w:val="24"/>
                <w:szCs w:val="24"/>
              </w:rPr>
            </w:pPr>
            <w:r w:rsidRPr="005A7345">
              <w:rPr>
                <w:rFonts w:ascii="Times New Roman" w:hAnsi="Times New Roman" w:cs="Times New Roman"/>
                <w:sz w:val="24"/>
                <w:szCs w:val="24"/>
              </w:rPr>
              <w:t xml:space="preserve">0,3 </w:t>
            </w:r>
          </w:p>
        </w:tc>
      </w:tr>
      <w:tr w:rsidR="00E026C1" w:rsidRPr="005A7345" w:rsidTr="00233B48">
        <w:trPr>
          <w:tblCellSpacing w:w="15" w:type="dxa"/>
        </w:trPr>
        <w:tc>
          <w:tcPr>
            <w:tcW w:w="1012" w:type="dxa"/>
            <w:tcBorders>
              <w:top w:val="single" w:sz="4" w:space="0" w:color="000000"/>
              <w:left w:val="single" w:sz="4" w:space="0" w:color="000000"/>
              <w:bottom w:val="single" w:sz="4" w:space="0" w:color="000000"/>
              <w:right w:val="single" w:sz="4" w:space="0" w:color="000000"/>
            </w:tcBorders>
            <w:tcMar>
              <w:top w:w="15" w:type="dxa"/>
              <w:left w:w="110" w:type="dxa"/>
              <w:bottom w:w="15" w:type="dxa"/>
              <w:right w:w="110" w:type="dxa"/>
            </w:tcMar>
            <w:hideMark/>
          </w:tcPr>
          <w:p w:rsidR="00E026C1" w:rsidRPr="005A7345" w:rsidRDefault="00E026C1" w:rsidP="005A7345">
            <w:pPr>
              <w:spacing w:before="100" w:beforeAutospacing="1" w:after="100" w:afterAutospacing="1" w:line="0" w:lineRule="atLeast"/>
              <w:jc w:val="center"/>
              <w:rPr>
                <w:rFonts w:ascii="Times New Roman" w:hAnsi="Times New Roman" w:cs="Times New Roman"/>
                <w:sz w:val="24"/>
                <w:szCs w:val="24"/>
              </w:rPr>
            </w:pPr>
            <w:r w:rsidRPr="005A7345">
              <w:rPr>
                <w:rFonts w:ascii="Times New Roman" w:hAnsi="Times New Roman" w:cs="Times New Roman"/>
                <w:sz w:val="24"/>
                <w:szCs w:val="24"/>
              </w:rPr>
              <w:t>13.</w:t>
            </w:r>
          </w:p>
        </w:tc>
        <w:tc>
          <w:tcPr>
            <w:tcW w:w="7441" w:type="dxa"/>
            <w:tcBorders>
              <w:top w:val="single" w:sz="4" w:space="0" w:color="000000"/>
              <w:left w:val="single" w:sz="4" w:space="0" w:color="000000"/>
              <w:bottom w:val="single" w:sz="4" w:space="0" w:color="000000"/>
              <w:right w:val="single" w:sz="4" w:space="0" w:color="000000"/>
            </w:tcBorders>
            <w:tcMar>
              <w:top w:w="15" w:type="dxa"/>
              <w:left w:w="110" w:type="dxa"/>
              <w:bottom w:w="15" w:type="dxa"/>
              <w:right w:w="110" w:type="dxa"/>
            </w:tcMar>
            <w:hideMark/>
          </w:tcPr>
          <w:p w:rsidR="00E026C1" w:rsidRPr="005A7345" w:rsidRDefault="00E026C1" w:rsidP="005A7345">
            <w:pPr>
              <w:spacing w:before="100" w:beforeAutospacing="1" w:after="100" w:afterAutospacing="1" w:line="0" w:lineRule="atLeast"/>
              <w:rPr>
                <w:rFonts w:ascii="Times New Roman" w:hAnsi="Times New Roman" w:cs="Times New Roman"/>
                <w:sz w:val="24"/>
                <w:szCs w:val="24"/>
              </w:rPr>
            </w:pPr>
            <w:r w:rsidRPr="005A7345">
              <w:rPr>
                <w:rFonts w:ascii="Times New Roman" w:hAnsi="Times New Roman" w:cs="Times New Roman"/>
                <w:sz w:val="24"/>
                <w:szCs w:val="24"/>
              </w:rPr>
              <w:t>Площадка (реализация товаров школьного ассортимента)</w:t>
            </w:r>
          </w:p>
        </w:tc>
        <w:tc>
          <w:tcPr>
            <w:tcW w:w="1723" w:type="dxa"/>
            <w:tcBorders>
              <w:top w:val="single" w:sz="4" w:space="0" w:color="000000"/>
              <w:left w:val="single" w:sz="4" w:space="0" w:color="000000"/>
              <w:bottom w:val="single" w:sz="4" w:space="0" w:color="000000"/>
              <w:right w:val="single" w:sz="4" w:space="0" w:color="000000"/>
            </w:tcBorders>
            <w:tcMar>
              <w:top w:w="15" w:type="dxa"/>
              <w:left w:w="110" w:type="dxa"/>
              <w:bottom w:w="15" w:type="dxa"/>
              <w:right w:w="110" w:type="dxa"/>
            </w:tcMar>
            <w:hideMark/>
          </w:tcPr>
          <w:p w:rsidR="00E026C1" w:rsidRPr="005A7345" w:rsidRDefault="00E026C1" w:rsidP="005A7345">
            <w:pPr>
              <w:spacing w:before="100" w:beforeAutospacing="1" w:after="100" w:afterAutospacing="1" w:line="0" w:lineRule="atLeast"/>
              <w:jc w:val="center"/>
              <w:rPr>
                <w:rFonts w:ascii="Times New Roman" w:hAnsi="Times New Roman" w:cs="Times New Roman"/>
                <w:sz w:val="24"/>
                <w:szCs w:val="24"/>
              </w:rPr>
            </w:pPr>
            <w:r w:rsidRPr="005A7345">
              <w:rPr>
                <w:rFonts w:ascii="Times New Roman" w:hAnsi="Times New Roman" w:cs="Times New Roman"/>
                <w:sz w:val="24"/>
                <w:szCs w:val="24"/>
              </w:rPr>
              <w:t xml:space="preserve">0,7 </w:t>
            </w:r>
          </w:p>
        </w:tc>
      </w:tr>
      <w:tr w:rsidR="00E026C1" w:rsidRPr="005A7345" w:rsidTr="00233B48">
        <w:trPr>
          <w:tblCellSpacing w:w="15" w:type="dxa"/>
        </w:trPr>
        <w:tc>
          <w:tcPr>
            <w:tcW w:w="1012" w:type="dxa"/>
            <w:tcBorders>
              <w:top w:val="single" w:sz="4" w:space="0" w:color="000000"/>
              <w:left w:val="single" w:sz="4" w:space="0" w:color="000000"/>
              <w:bottom w:val="single" w:sz="4" w:space="0" w:color="000000"/>
              <w:right w:val="single" w:sz="4" w:space="0" w:color="000000"/>
            </w:tcBorders>
            <w:tcMar>
              <w:top w:w="15" w:type="dxa"/>
              <w:left w:w="110" w:type="dxa"/>
              <w:bottom w:w="15" w:type="dxa"/>
              <w:right w:w="110" w:type="dxa"/>
            </w:tcMar>
            <w:hideMark/>
          </w:tcPr>
          <w:p w:rsidR="00E026C1" w:rsidRPr="005A7345" w:rsidRDefault="00E026C1" w:rsidP="005A7345">
            <w:pPr>
              <w:spacing w:before="100" w:beforeAutospacing="1" w:after="100" w:afterAutospacing="1" w:line="0" w:lineRule="atLeast"/>
              <w:jc w:val="center"/>
              <w:rPr>
                <w:rFonts w:ascii="Times New Roman" w:hAnsi="Times New Roman" w:cs="Times New Roman"/>
                <w:sz w:val="24"/>
                <w:szCs w:val="24"/>
              </w:rPr>
            </w:pPr>
            <w:r w:rsidRPr="005A7345">
              <w:rPr>
                <w:rFonts w:ascii="Times New Roman" w:hAnsi="Times New Roman" w:cs="Times New Roman"/>
                <w:sz w:val="24"/>
                <w:szCs w:val="24"/>
              </w:rPr>
              <w:t>14.</w:t>
            </w:r>
          </w:p>
        </w:tc>
        <w:tc>
          <w:tcPr>
            <w:tcW w:w="7441" w:type="dxa"/>
            <w:tcBorders>
              <w:top w:val="single" w:sz="4" w:space="0" w:color="000000"/>
              <w:left w:val="single" w:sz="4" w:space="0" w:color="000000"/>
              <w:bottom w:val="single" w:sz="4" w:space="0" w:color="000000"/>
              <w:right w:val="single" w:sz="4" w:space="0" w:color="000000"/>
            </w:tcBorders>
            <w:tcMar>
              <w:top w:w="15" w:type="dxa"/>
              <w:left w:w="110" w:type="dxa"/>
              <w:bottom w:w="15" w:type="dxa"/>
              <w:right w:w="110" w:type="dxa"/>
            </w:tcMar>
            <w:hideMark/>
          </w:tcPr>
          <w:p w:rsidR="00E026C1" w:rsidRPr="005A7345" w:rsidRDefault="00E026C1" w:rsidP="005A7345">
            <w:pPr>
              <w:spacing w:before="100" w:beforeAutospacing="1" w:after="100" w:afterAutospacing="1" w:line="0" w:lineRule="atLeast"/>
              <w:rPr>
                <w:rFonts w:ascii="Times New Roman" w:hAnsi="Times New Roman" w:cs="Times New Roman"/>
                <w:sz w:val="24"/>
                <w:szCs w:val="24"/>
              </w:rPr>
            </w:pPr>
            <w:r w:rsidRPr="005A7345">
              <w:rPr>
                <w:rFonts w:ascii="Times New Roman" w:hAnsi="Times New Roman" w:cs="Times New Roman"/>
                <w:sz w:val="24"/>
                <w:szCs w:val="24"/>
              </w:rPr>
              <w:t>Площадка (реализация стройматериалов)</w:t>
            </w:r>
          </w:p>
        </w:tc>
        <w:tc>
          <w:tcPr>
            <w:tcW w:w="1723" w:type="dxa"/>
            <w:tcBorders>
              <w:top w:val="single" w:sz="4" w:space="0" w:color="000000"/>
              <w:left w:val="single" w:sz="4" w:space="0" w:color="000000"/>
              <w:bottom w:val="single" w:sz="4" w:space="0" w:color="000000"/>
              <w:right w:val="single" w:sz="4" w:space="0" w:color="000000"/>
            </w:tcBorders>
            <w:tcMar>
              <w:top w:w="15" w:type="dxa"/>
              <w:left w:w="110" w:type="dxa"/>
              <w:bottom w:w="15" w:type="dxa"/>
              <w:right w:w="110" w:type="dxa"/>
            </w:tcMar>
            <w:hideMark/>
          </w:tcPr>
          <w:p w:rsidR="00E026C1" w:rsidRPr="005A7345" w:rsidRDefault="00E026C1" w:rsidP="005A7345">
            <w:pPr>
              <w:spacing w:before="100" w:beforeAutospacing="1" w:after="100" w:afterAutospacing="1" w:line="0" w:lineRule="atLeast"/>
              <w:jc w:val="center"/>
              <w:rPr>
                <w:rFonts w:ascii="Times New Roman" w:hAnsi="Times New Roman" w:cs="Times New Roman"/>
                <w:sz w:val="24"/>
                <w:szCs w:val="24"/>
              </w:rPr>
            </w:pPr>
            <w:r w:rsidRPr="005A7345">
              <w:rPr>
                <w:rFonts w:ascii="Times New Roman" w:hAnsi="Times New Roman" w:cs="Times New Roman"/>
                <w:sz w:val="24"/>
                <w:szCs w:val="24"/>
              </w:rPr>
              <w:t xml:space="preserve">0,8 </w:t>
            </w:r>
          </w:p>
        </w:tc>
      </w:tr>
      <w:tr w:rsidR="00E026C1" w:rsidRPr="005A7345" w:rsidTr="00233B48">
        <w:trPr>
          <w:tblCellSpacing w:w="15" w:type="dxa"/>
        </w:trPr>
        <w:tc>
          <w:tcPr>
            <w:tcW w:w="1012" w:type="dxa"/>
            <w:tcBorders>
              <w:top w:val="single" w:sz="4" w:space="0" w:color="000000"/>
              <w:left w:val="single" w:sz="4" w:space="0" w:color="000000"/>
              <w:bottom w:val="single" w:sz="4" w:space="0" w:color="000000"/>
              <w:right w:val="single" w:sz="4" w:space="0" w:color="000000"/>
            </w:tcBorders>
            <w:tcMar>
              <w:top w:w="15" w:type="dxa"/>
              <w:left w:w="110" w:type="dxa"/>
              <w:bottom w:w="15" w:type="dxa"/>
              <w:right w:w="110" w:type="dxa"/>
            </w:tcMar>
            <w:hideMark/>
          </w:tcPr>
          <w:p w:rsidR="00E026C1" w:rsidRPr="005A7345" w:rsidRDefault="00E026C1" w:rsidP="005A7345">
            <w:pPr>
              <w:spacing w:before="100" w:beforeAutospacing="1" w:after="100" w:afterAutospacing="1" w:line="0" w:lineRule="atLeast"/>
              <w:jc w:val="center"/>
              <w:rPr>
                <w:rFonts w:ascii="Times New Roman" w:hAnsi="Times New Roman" w:cs="Times New Roman"/>
                <w:sz w:val="24"/>
                <w:szCs w:val="24"/>
              </w:rPr>
            </w:pPr>
            <w:r w:rsidRPr="005A7345">
              <w:rPr>
                <w:rFonts w:ascii="Times New Roman" w:hAnsi="Times New Roman" w:cs="Times New Roman"/>
                <w:sz w:val="24"/>
                <w:szCs w:val="24"/>
              </w:rPr>
              <w:t>15.</w:t>
            </w:r>
          </w:p>
        </w:tc>
        <w:tc>
          <w:tcPr>
            <w:tcW w:w="7441" w:type="dxa"/>
            <w:tcBorders>
              <w:top w:val="single" w:sz="4" w:space="0" w:color="000000"/>
              <w:left w:val="single" w:sz="4" w:space="0" w:color="000000"/>
              <w:bottom w:val="single" w:sz="4" w:space="0" w:color="000000"/>
              <w:right w:val="single" w:sz="4" w:space="0" w:color="000000"/>
            </w:tcBorders>
            <w:tcMar>
              <w:top w:w="15" w:type="dxa"/>
              <w:left w:w="110" w:type="dxa"/>
              <w:bottom w:w="15" w:type="dxa"/>
              <w:right w:w="110" w:type="dxa"/>
            </w:tcMar>
            <w:hideMark/>
          </w:tcPr>
          <w:p w:rsidR="00E026C1" w:rsidRPr="005A7345" w:rsidRDefault="00E026C1" w:rsidP="005A7345">
            <w:pPr>
              <w:spacing w:before="100" w:beforeAutospacing="1" w:after="100" w:afterAutospacing="1" w:line="0" w:lineRule="atLeast"/>
              <w:rPr>
                <w:rFonts w:ascii="Times New Roman" w:hAnsi="Times New Roman" w:cs="Times New Roman"/>
                <w:sz w:val="24"/>
                <w:szCs w:val="24"/>
              </w:rPr>
            </w:pPr>
            <w:r w:rsidRPr="005A7345">
              <w:rPr>
                <w:rFonts w:ascii="Times New Roman" w:hAnsi="Times New Roman" w:cs="Times New Roman"/>
                <w:sz w:val="24"/>
                <w:szCs w:val="24"/>
              </w:rPr>
              <w:t>Площадка (реализация хвойных деревьев)</w:t>
            </w:r>
          </w:p>
        </w:tc>
        <w:tc>
          <w:tcPr>
            <w:tcW w:w="1723" w:type="dxa"/>
            <w:tcBorders>
              <w:top w:val="single" w:sz="4" w:space="0" w:color="000000"/>
              <w:left w:val="single" w:sz="4" w:space="0" w:color="000000"/>
              <w:bottom w:val="single" w:sz="4" w:space="0" w:color="000000"/>
              <w:right w:val="single" w:sz="4" w:space="0" w:color="000000"/>
            </w:tcBorders>
            <w:tcMar>
              <w:top w:w="15" w:type="dxa"/>
              <w:left w:w="110" w:type="dxa"/>
              <w:bottom w:w="15" w:type="dxa"/>
              <w:right w:w="110" w:type="dxa"/>
            </w:tcMar>
            <w:hideMark/>
          </w:tcPr>
          <w:p w:rsidR="00E026C1" w:rsidRPr="005A7345" w:rsidRDefault="00E026C1" w:rsidP="005A7345">
            <w:pPr>
              <w:spacing w:before="100" w:beforeAutospacing="1" w:after="100" w:afterAutospacing="1" w:line="0" w:lineRule="atLeast"/>
              <w:jc w:val="center"/>
              <w:rPr>
                <w:rFonts w:ascii="Times New Roman" w:hAnsi="Times New Roman" w:cs="Times New Roman"/>
                <w:sz w:val="24"/>
                <w:szCs w:val="24"/>
              </w:rPr>
            </w:pPr>
            <w:r w:rsidRPr="005A7345">
              <w:rPr>
                <w:rFonts w:ascii="Times New Roman" w:hAnsi="Times New Roman" w:cs="Times New Roman"/>
                <w:sz w:val="24"/>
                <w:szCs w:val="24"/>
              </w:rPr>
              <w:t xml:space="preserve">1,1 </w:t>
            </w:r>
          </w:p>
        </w:tc>
      </w:tr>
      <w:tr w:rsidR="00E026C1" w:rsidRPr="005A7345" w:rsidTr="00233B48">
        <w:trPr>
          <w:tblCellSpacing w:w="15" w:type="dxa"/>
        </w:trPr>
        <w:tc>
          <w:tcPr>
            <w:tcW w:w="1012" w:type="dxa"/>
            <w:tcBorders>
              <w:top w:val="single" w:sz="4" w:space="0" w:color="000000"/>
              <w:left w:val="single" w:sz="4" w:space="0" w:color="000000"/>
              <w:bottom w:val="single" w:sz="4" w:space="0" w:color="000000"/>
              <w:right w:val="single" w:sz="4" w:space="0" w:color="000000"/>
            </w:tcBorders>
            <w:tcMar>
              <w:top w:w="15" w:type="dxa"/>
              <w:left w:w="110" w:type="dxa"/>
              <w:bottom w:w="15" w:type="dxa"/>
              <w:right w:w="110" w:type="dxa"/>
            </w:tcMar>
            <w:hideMark/>
          </w:tcPr>
          <w:p w:rsidR="00E026C1" w:rsidRPr="005A7345" w:rsidRDefault="00E026C1" w:rsidP="005A7345">
            <w:pPr>
              <w:spacing w:before="100" w:beforeAutospacing="1" w:after="100" w:afterAutospacing="1" w:line="0" w:lineRule="atLeast"/>
              <w:jc w:val="center"/>
              <w:rPr>
                <w:rFonts w:ascii="Times New Roman" w:hAnsi="Times New Roman" w:cs="Times New Roman"/>
                <w:sz w:val="24"/>
                <w:szCs w:val="24"/>
              </w:rPr>
            </w:pPr>
            <w:r w:rsidRPr="005A7345">
              <w:rPr>
                <w:rFonts w:ascii="Times New Roman" w:hAnsi="Times New Roman" w:cs="Times New Roman"/>
                <w:sz w:val="24"/>
                <w:szCs w:val="24"/>
              </w:rPr>
              <w:t>17.</w:t>
            </w:r>
          </w:p>
        </w:tc>
        <w:tc>
          <w:tcPr>
            <w:tcW w:w="7441" w:type="dxa"/>
            <w:tcBorders>
              <w:top w:val="single" w:sz="4" w:space="0" w:color="000000"/>
              <w:left w:val="single" w:sz="4" w:space="0" w:color="000000"/>
              <w:bottom w:val="single" w:sz="4" w:space="0" w:color="000000"/>
              <w:right w:val="single" w:sz="4" w:space="0" w:color="000000"/>
            </w:tcBorders>
            <w:tcMar>
              <w:top w:w="15" w:type="dxa"/>
              <w:left w:w="110" w:type="dxa"/>
              <w:bottom w:w="15" w:type="dxa"/>
              <w:right w:w="110" w:type="dxa"/>
            </w:tcMar>
            <w:hideMark/>
          </w:tcPr>
          <w:p w:rsidR="00E026C1" w:rsidRPr="005A7345" w:rsidRDefault="00E026C1" w:rsidP="005A7345">
            <w:pPr>
              <w:spacing w:before="100" w:beforeAutospacing="1" w:after="100" w:afterAutospacing="1" w:line="0" w:lineRule="atLeast"/>
              <w:rPr>
                <w:rFonts w:ascii="Times New Roman" w:hAnsi="Times New Roman" w:cs="Times New Roman"/>
                <w:sz w:val="24"/>
                <w:szCs w:val="24"/>
              </w:rPr>
            </w:pPr>
            <w:r w:rsidRPr="005A7345">
              <w:rPr>
                <w:rFonts w:ascii="Times New Roman" w:hAnsi="Times New Roman" w:cs="Times New Roman"/>
                <w:sz w:val="24"/>
                <w:szCs w:val="24"/>
              </w:rPr>
              <w:t xml:space="preserve">Киоск  (оказание услуг быстрого питания) </w:t>
            </w:r>
          </w:p>
        </w:tc>
        <w:tc>
          <w:tcPr>
            <w:tcW w:w="1723" w:type="dxa"/>
            <w:tcBorders>
              <w:top w:val="single" w:sz="4" w:space="0" w:color="000000"/>
              <w:left w:val="single" w:sz="4" w:space="0" w:color="000000"/>
              <w:bottom w:val="single" w:sz="4" w:space="0" w:color="000000"/>
              <w:right w:val="single" w:sz="4" w:space="0" w:color="000000"/>
            </w:tcBorders>
            <w:tcMar>
              <w:top w:w="15" w:type="dxa"/>
              <w:left w:w="110" w:type="dxa"/>
              <w:bottom w:w="15" w:type="dxa"/>
              <w:right w:w="110" w:type="dxa"/>
            </w:tcMar>
            <w:hideMark/>
          </w:tcPr>
          <w:p w:rsidR="00E026C1" w:rsidRPr="005A7345" w:rsidRDefault="00E026C1" w:rsidP="005A7345">
            <w:pPr>
              <w:spacing w:before="100" w:beforeAutospacing="1" w:after="100" w:afterAutospacing="1" w:line="0" w:lineRule="atLeast"/>
              <w:jc w:val="center"/>
              <w:rPr>
                <w:rFonts w:ascii="Times New Roman" w:hAnsi="Times New Roman" w:cs="Times New Roman"/>
                <w:sz w:val="24"/>
                <w:szCs w:val="24"/>
              </w:rPr>
            </w:pPr>
            <w:r w:rsidRPr="005A7345">
              <w:rPr>
                <w:rFonts w:ascii="Times New Roman" w:hAnsi="Times New Roman" w:cs="Times New Roman"/>
                <w:sz w:val="24"/>
                <w:szCs w:val="24"/>
              </w:rPr>
              <w:t xml:space="preserve">1,1 </w:t>
            </w:r>
          </w:p>
        </w:tc>
      </w:tr>
      <w:tr w:rsidR="00E026C1" w:rsidRPr="005A7345" w:rsidTr="00233B48">
        <w:trPr>
          <w:tblCellSpacing w:w="15" w:type="dxa"/>
        </w:trPr>
        <w:tc>
          <w:tcPr>
            <w:tcW w:w="1012" w:type="dxa"/>
            <w:tcBorders>
              <w:top w:val="single" w:sz="4" w:space="0" w:color="000000"/>
              <w:left w:val="single" w:sz="4" w:space="0" w:color="000000"/>
              <w:bottom w:val="single" w:sz="4" w:space="0" w:color="000000"/>
              <w:right w:val="single" w:sz="4" w:space="0" w:color="000000"/>
            </w:tcBorders>
            <w:tcMar>
              <w:top w:w="15" w:type="dxa"/>
              <w:left w:w="110" w:type="dxa"/>
              <w:bottom w:w="15" w:type="dxa"/>
              <w:right w:w="110" w:type="dxa"/>
            </w:tcMar>
            <w:hideMark/>
          </w:tcPr>
          <w:p w:rsidR="00E026C1" w:rsidRPr="005A7345" w:rsidRDefault="00E026C1" w:rsidP="005A7345">
            <w:pPr>
              <w:spacing w:before="100" w:beforeAutospacing="1" w:after="100" w:afterAutospacing="1" w:line="0" w:lineRule="atLeast"/>
              <w:jc w:val="center"/>
              <w:rPr>
                <w:rFonts w:ascii="Times New Roman" w:hAnsi="Times New Roman" w:cs="Times New Roman"/>
                <w:sz w:val="24"/>
                <w:szCs w:val="24"/>
              </w:rPr>
            </w:pPr>
            <w:r w:rsidRPr="005A7345">
              <w:rPr>
                <w:rFonts w:ascii="Times New Roman" w:hAnsi="Times New Roman" w:cs="Times New Roman"/>
                <w:sz w:val="24"/>
                <w:szCs w:val="24"/>
              </w:rPr>
              <w:t>18.</w:t>
            </w:r>
          </w:p>
        </w:tc>
        <w:tc>
          <w:tcPr>
            <w:tcW w:w="7441" w:type="dxa"/>
            <w:tcBorders>
              <w:top w:val="single" w:sz="4" w:space="0" w:color="000000"/>
              <w:left w:val="single" w:sz="4" w:space="0" w:color="000000"/>
              <w:bottom w:val="single" w:sz="4" w:space="0" w:color="000000"/>
              <w:right w:val="single" w:sz="4" w:space="0" w:color="000000"/>
            </w:tcBorders>
            <w:tcMar>
              <w:top w:w="15" w:type="dxa"/>
              <w:left w:w="110" w:type="dxa"/>
              <w:bottom w:w="15" w:type="dxa"/>
              <w:right w:w="110" w:type="dxa"/>
            </w:tcMar>
            <w:hideMark/>
          </w:tcPr>
          <w:p w:rsidR="00E026C1" w:rsidRPr="005A7345" w:rsidRDefault="00E026C1" w:rsidP="005A7345">
            <w:pPr>
              <w:spacing w:before="100" w:beforeAutospacing="1" w:after="100" w:afterAutospacing="1" w:line="0" w:lineRule="atLeast"/>
              <w:rPr>
                <w:rFonts w:ascii="Times New Roman" w:hAnsi="Times New Roman" w:cs="Times New Roman"/>
                <w:sz w:val="24"/>
                <w:szCs w:val="24"/>
              </w:rPr>
            </w:pPr>
            <w:r w:rsidRPr="005A7345">
              <w:rPr>
                <w:rFonts w:ascii="Times New Roman" w:hAnsi="Times New Roman" w:cs="Times New Roman"/>
                <w:sz w:val="24"/>
                <w:szCs w:val="24"/>
              </w:rPr>
              <w:t xml:space="preserve">Киоск  (оказание бытовых услуг) </w:t>
            </w:r>
          </w:p>
        </w:tc>
        <w:tc>
          <w:tcPr>
            <w:tcW w:w="1723" w:type="dxa"/>
            <w:tcBorders>
              <w:top w:val="single" w:sz="4" w:space="0" w:color="000000"/>
              <w:left w:val="single" w:sz="4" w:space="0" w:color="000000"/>
              <w:bottom w:val="single" w:sz="4" w:space="0" w:color="000000"/>
              <w:right w:val="single" w:sz="4" w:space="0" w:color="000000"/>
            </w:tcBorders>
            <w:tcMar>
              <w:top w:w="15" w:type="dxa"/>
              <w:left w:w="110" w:type="dxa"/>
              <w:bottom w:w="15" w:type="dxa"/>
              <w:right w:w="110" w:type="dxa"/>
            </w:tcMar>
            <w:hideMark/>
          </w:tcPr>
          <w:p w:rsidR="00E026C1" w:rsidRPr="005A7345" w:rsidRDefault="00E026C1" w:rsidP="005A7345">
            <w:pPr>
              <w:spacing w:before="100" w:beforeAutospacing="1" w:after="100" w:afterAutospacing="1" w:line="0" w:lineRule="atLeast"/>
              <w:jc w:val="center"/>
              <w:rPr>
                <w:rFonts w:ascii="Times New Roman" w:hAnsi="Times New Roman" w:cs="Times New Roman"/>
                <w:sz w:val="24"/>
                <w:szCs w:val="24"/>
              </w:rPr>
            </w:pPr>
            <w:r w:rsidRPr="005A7345">
              <w:rPr>
                <w:rFonts w:ascii="Times New Roman" w:hAnsi="Times New Roman" w:cs="Times New Roman"/>
                <w:sz w:val="24"/>
                <w:szCs w:val="24"/>
              </w:rPr>
              <w:t xml:space="preserve">1,1 </w:t>
            </w:r>
          </w:p>
        </w:tc>
      </w:tr>
      <w:tr w:rsidR="00E026C1" w:rsidRPr="005A7345" w:rsidTr="00233B48">
        <w:trPr>
          <w:tblCellSpacing w:w="15" w:type="dxa"/>
        </w:trPr>
        <w:tc>
          <w:tcPr>
            <w:tcW w:w="1012" w:type="dxa"/>
            <w:tcBorders>
              <w:top w:val="single" w:sz="4" w:space="0" w:color="000000"/>
              <w:left w:val="single" w:sz="4" w:space="0" w:color="000000"/>
              <w:bottom w:val="single" w:sz="4" w:space="0" w:color="000000"/>
              <w:right w:val="single" w:sz="4" w:space="0" w:color="000000"/>
            </w:tcBorders>
            <w:tcMar>
              <w:top w:w="15" w:type="dxa"/>
              <w:left w:w="110" w:type="dxa"/>
              <w:bottom w:w="15" w:type="dxa"/>
              <w:right w:w="110" w:type="dxa"/>
            </w:tcMar>
            <w:hideMark/>
          </w:tcPr>
          <w:p w:rsidR="00E026C1" w:rsidRPr="005A7345" w:rsidRDefault="00E026C1" w:rsidP="005A7345">
            <w:pPr>
              <w:spacing w:before="100" w:beforeAutospacing="1" w:after="100" w:afterAutospacing="1" w:line="0" w:lineRule="atLeast"/>
              <w:jc w:val="center"/>
              <w:rPr>
                <w:rFonts w:ascii="Times New Roman" w:hAnsi="Times New Roman" w:cs="Times New Roman"/>
                <w:sz w:val="24"/>
                <w:szCs w:val="24"/>
              </w:rPr>
            </w:pPr>
            <w:r w:rsidRPr="005A7345">
              <w:rPr>
                <w:rFonts w:ascii="Times New Roman" w:hAnsi="Times New Roman" w:cs="Times New Roman"/>
                <w:sz w:val="24"/>
                <w:szCs w:val="24"/>
              </w:rPr>
              <w:t>19</w:t>
            </w:r>
          </w:p>
        </w:tc>
        <w:tc>
          <w:tcPr>
            <w:tcW w:w="7441" w:type="dxa"/>
            <w:tcBorders>
              <w:top w:val="single" w:sz="4" w:space="0" w:color="000000"/>
              <w:left w:val="single" w:sz="4" w:space="0" w:color="000000"/>
              <w:bottom w:val="single" w:sz="4" w:space="0" w:color="000000"/>
              <w:right w:val="single" w:sz="4" w:space="0" w:color="000000"/>
            </w:tcBorders>
            <w:tcMar>
              <w:top w:w="15" w:type="dxa"/>
              <w:left w:w="110" w:type="dxa"/>
              <w:bottom w:w="15" w:type="dxa"/>
              <w:right w:w="110" w:type="dxa"/>
            </w:tcMar>
            <w:hideMark/>
          </w:tcPr>
          <w:p w:rsidR="00E026C1" w:rsidRPr="005A7345" w:rsidRDefault="00E026C1" w:rsidP="005A7345">
            <w:pPr>
              <w:spacing w:before="100" w:beforeAutospacing="1" w:after="100" w:afterAutospacing="1" w:line="0" w:lineRule="atLeast"/>
              <w:rPr>
                <w:rFonts w:ascii="Times New Roman" w:hAnsi="Times New Roman" w:cs="Times New Roman"/>
                <w:sz w:val="24"/>
                <w:szCs w:val="24"/>
              </w:rPr>
            </w:pPr>
            <w:r w:rsidRPr="005A7345">
              <w:rPr>
                <w:rFonts w:ascii="Times New Roman" w:hAnsi="Times New Roman" w:cs="Times New Roman"/>
                <w:sz w:val="24"/>
                <w:szCs w:val="24"/>
              </w:rPr>
              <w:t>Киоск, павильон  (по реализации сувенирной, печатной продукции)</w:t>
            </w:r>
          </w:p>
        </w:tc>
        <w:tc>
          <w:tcPr>
            <w:tcW w:w="1723" w:type="dxa"/>
            <w:tcBorders>
              <w:top w:val="single" w:sz="4" w:space="0" w:color="000000"/>
              <w:left w:val="single" w:sz="4" w:space="0" w:color="000000"/>
              <w:bottom w:val="single" w:sz="4" w:space="0" w:color="000000"/>
              <w:right w:val="single" w:sz="4" w:space="0" w:color="000000"/>
            </w:tcBorders>
            <w:tcMar>
              <w:top w:w="15" w:type="dxa"/>
              <w:left w:w="110" w:type="dxa"/>
              <w:bottom w:w="15" w:type="dxa"/>
              <w:right w:w="110" w:type="dxa"/>
            </w:tcMar>
            <w:hideMark/>
          </w:tcPr>
          <w:p w:rsidR="00E026C1" w:rsidRPr="005A7345" w:rsidRDefault="00E026C1" w:rsidP="005A7345">
            <w:pPr>
              <w:spacing w:before="100" w:beforeAutospacing="1" w:after="100" w:afterAutospacing="1" w:line="0" w:lineRule="atLeast"/>
              <w:jc w:val="center"/>
              <w:rPr>
                <w:rFonts w:ascii="Times New Roman" w:hAnsi="Times New Roman" w:cs="Times New Roman"/>
                <w:sz w:val="24"/>
                <w:szCs w:val="24"/>
              </w:rPr>
            </w:pPr>
            <w:r w:rsidRPr="005A7345">
              <w:rPr>
                <w:rFonts w:ascii="Times New Roman" w:hAnsi="Times New Roman" w:cs="Times New Roman"/>
                <w:sz w:val="24"/>
                <w:szCs w:val="24"/>
              </w:rPr>
              <w:t>1,1</w:t>
            </w:r>
          </w:p>
        </w:tc>
      </w:tr>
      <w:tr w:rsidR="00E026C1" w:rsidRPr="005A7345" w:rsidTr="00233B48">
        <w:trPr>
          <w:tblCellSpacing w:w="15" w:type="dxa"/>
        </w:trPr>
        <w:tc>
          <w:tcPr>
            <w:tcW w:w="1012" w:type="dxa"/>
            <w:tcBorders>
              <w:top w:val="single" w:sz="4" w:space="0" w:color="000000"/>
              <w:left w:val="single" w:sz="4" w:space="0" w:color="000000"/>
              <w:bottom w:val="single" w:sz="4" w:space="0" w:color="000000"/>
              <w:right w:val="single" w:sz="4" w:space="0" w:color="000000"/>
            </w:tcBorders>
            <w:tcMar>
              <w:top w:w="15" w:type="dxa"/>
              <w:left w:w="110" w:type="dxa"/>
              <w:bottom w:w="15" w:type="dxa"/>
              <w:right w:w="110" w:type="dxa"/>
            </w:tcMar>
            <w:hideMark/>
          </w:tcPr>
          <w:p w:rsidR="00E026C1" w:rsidRPr="005A7345" w:rsidRDefault="00E026C1" w:rsidP="005A7345">
            <w:pPr>
              <w:spacing w:before="100" w:beforeAutospacing="1" w:after="100" w:afterAutospacing="1" w:line="0" w:lineRule="atLeast"/>
              <w:jc w:val="center"/>
              <w:rPr>
                <w:rFonts w:ascii="Times New Roman" w:hAnsi="Times New Roman" w:cs="Times New Roman"/>
                <w:sz w:val="24"/>
                <w:szCs w:val="24"/>
              </w:rPr>
            </w:pPr>
            <w:r w:rsidRPr="005A7345">
              <w:rPr>
                <w:rFonts w:ascii="Times New Roman" w:hAnsi="Times New Roman" w:cs="Times New Roman"/>
                <w:sz w:val="24"/>
                <w:szCs w:val="24"/>
              </w:rPr>
              <w:t>20.</w:t>
            </w:r>
          </w:p>
        </w:tc>
        <w:tc>
          <w:tcPr>
            <w:tcW w:w="7441" w:type="dxa"/>
            <w:tcBorders>
              <w:top w:val="single" w:sz="4" w:space="0" w:color="000000"/>
              <w:left w:val="single" w:sz="4" w:space="0" w:color="000000"/>
              <w:bottom w:val="single" w:sz="4" w:space="0" w:color="000000"/>
              <w:right w:val="single" w:sz="4" w:space="0" w:color="000000"/>
            </w:tcBorders>
            <w:tcMar>
              <w:top w:w="15" w:type="dxa"/>
              <w:left w:w="110" w:type="dxa"/>
              <w:bottom w:w="15" w:type="dxa"/>
              <w:right w:w="110" w:type="dxa"/>
            </w:tcMar>
            <w:hideMark/>
          </w:tcPr>
          <w:p w:rsidR="00E026C1" w:rsidRPr="005A7345" w:rsidRDefault="00E026C1" w:rsidP="005A7345">
            <w:pPr>
              <w:spacing w:before="100" w:beforeAutospacing="1" w:after="100" w:afterAutospacing="1" w:line="0" w:lineRule="atLeast"/>
              <w:rPr>
                <w:rFonts w:ascii="Times New Roman" w:hAnsi="Times New Roman" w:cs="Times New Roman"/>
                <w:sz w:val="24"/>
                <w:szCs w:val="24"/>
              </w:rPr>
            </w:pPr>
            <w:r w:rsidRPr="005A7345">
              <w:rPr>
                <w:rFonts w:ascii="Times New Roman" w:hAnsi="Times New Roman" w:cs="Times New Roman"/>
                <w:sz w:val="24"/>
                <w:szCs w:val="24"/>
              </w:rPr>
              <w:t>Киоск, павильон  (по реализации живых цветов, искусственных цветов и венков)</w:t>
            </w:r>
          </w:p>
        </w:tc>
        <w:tc>
          <w:tcPr>
            <w:tcW w:w="1723" w:type="dxa"/>
            <w:tcBorders>
              <w:top w:val="single" w:sz="4" w:space="0" w:color="000000"/>
              <w:left w:val="single" w:sz="4" w:space="0" w:color="000000"/>
              <w:bottom w:val="single" w:sz="4" w:space="0" w:color="000000"/>
              <w:right w:val="single" w:sz="4" w:space="0" w:color="000000"/>
            </w:tcBorders>
            <w:tcMar>
              <w:top w:w="15" w:type="dxa"/>
              <w:left w:w="110" w:type="dxa"/>
              <w:bottom w:w="15" w:type="dxa"/>
              <w:right w:w="110" w:type="dxa"/>
            </w:tcMar>
            <w:hideMark/>
          </w:tcPr>
          <w:p w:rsidR="00E026C1" w:rsidRPr="005A7345" w:rsidRDefault="00E026C1" w:rsidP="005A7345">
            <w:pPr>
              <w:spacing w:before="100" w:beforeAutospacing="1" w:after="100" w:afterAutospacing="1" w:line="0" w:lineRule="atLeast"/>
              <w:jc w:val="center"/>
              <w:rPr>
                <w:rFonts w:ascii="Times New Roman" w:hAnsi="Times New Roman" w:cs="Times New Roman"/>
                <w:sz w:val="24"/>
                <w:szCs w:val="24"/>
              </w:rPr>
            </w:pPr>
            <w:r w:rsidRPr="005A7345">
              <w:rPr>
                <w:rFonts w:ascii="Times New Roman" w:hAnsi="Times New Roman" w:cs="Times New Roman"/>
                <w:sz w:val="24"/>
                <w:szCs w:val="24"/>
              </w:rPr>
              <w:t xml:space="preserve">1,1 </w:t>
            </w:r>
          </w:p>
        </w:tc>
      </w:tr>
      <w:tr w:rsidR="00E026C1" w:rsidRPr="005A7345" w:rsidTr="00233B48">
        <w:trPr>
          <w:tblCellSpacing w:w="15" w:type="dxa"/>
        </w:trPr>
        <w:tc>
          <w:tcPr>
            <w:tcW w:w="1012" w:type="dxa"/>
            <w:tcBorders>
              <w:top w:val="single" w:sz="4" w:space="0" w:color="000000"/>
              <w:left w:val="single" w:sz="4" w:space="0" w:color="000000"/>
              <w:bottom w:val="single" w:sz="4" w:space="0" w:color="000000"/>
              <w:right w:val="single" w:sz="4" w:space="0" w:color="000000"/>
            </w:tcBorders>
            <w:tcMar>
              <w:top w:w="15" w:type="dxa"/>
              <w:left w:w="110" w:type="dxa"/>
              <w:bottom w:w="15" w:type="dxa"/>
              <w:right w:w="110" w:type="dxa"/>
            </w:tcMar>
            <w:hideMark/>
          </w:tcPr>
          <w:p w:rsidR="00E026C1" w:rsidRPr="005A7345" w:rsidRDefault="00E026C1" w:rsidP="005A7345">
            <w:pPr>
              <w:spacing w:before="100" w:beforeAutospacing="1" w:after="100" w:afterAutospacing="1" w:line="0" w:lineRule="atLeast"/>
              <w:jc w:val="center"/>
              <w:rPr>
                <w:rFonts w:ascii="Times New Roman" w:hAnsi="Times New Roman" w:cs="Times New Roman"/>
                <w:sz w:val="24"/>
                <w:szCs w:val="24"/>
              </w:rPr>
            </w:pPr>
            <w:r w:rsidRPr="005A7345">
              <w:rPr>
                <w:rFonts w:ascii="Times New Roman" w:hAnsi="Times New Roman" w:cs="Times New Roman"/>
                <w:sz w:val="24"/>
                <w:szCs w:val="24"/>
              </w:rPr>
              <w:t>21.</w:t>
            </w:r>
          </w:p>
        </w:tc>
        <w:tc>
          <w:tcPr>
            <w:tcW w:w="7441" w:type="dxa"/>
            <w:tcBorders>
              <w:top w:val="single" w:sz="4" w:space="0" w:color="000000"/>
              <w:left w:val="single" w:sz="4" w:space="0" w:color="000000"/>
              <w:bottom w:val="single" w:sz="4" w:space="0" w:color="000000"/>
              <w:right w:val="single" w:sz="4" w:space="0" w:color="000000"/>
            </w:tcBorders>
            <w:tcMar>
              <w:top w:w="15" w:type="dxa"/>
              <w:left w:w="110" w:type="dxa"/>
              <w:bottom w:w="15" w:type="dxa"/>
              <w:right w:w="110" w:type="dxa"/>
            </w:tcMar>
            <w:hideMark/>
          </w:tcPr>
          <w:p w:rsidR="00E026C1" w:rsidRPr="005A7345" w:rsidRDefault="00E026C1" w:rsidP="005A7345">
            <w:pPr>
              <w:spacing w:before="100" w:beforeAutospacing="1" w:after="100" w:afterAutospacing="1" w:line="0" w:lineRule="atLeast"/>
              <w:rPr>
                <w:rFonts w:ascii="Times New Roman" w:hAnsi="Times New Roman" w:cs="Times New Roman"/>
                <w:sz w:val="24"/>
                <w:szCs w:val="24"/>
              </w:rPr>
            </w:pPr>
            <w:r w:rsidRPr="005A7345">
              <w:rPr>
                <w:rFonts w:ascii="Times New Roman" w:hAnsi="Times New Roman" w:cs="Times New Roman"/>
                <w:sz w:val="24"/>
                <w:szCs w:val="24"/>
              </w:rPr>
              <w:t>Киоск, павильон  (реализация продовольственных и непродовольственных товаров)</w:t>
            </w:r>
          </w:p>
        </w:tc>
        <w:tc>
          <w:tcPr>
            <w:tcW w:w="1723" w:type="dxa"/>
            <w:tcBorders>
              <w:top w:val="single" w:sz="4" w:space="0" w:color="000000"/>
              <w:left w:val="single" w:sz="4" w:space="0" w:color="000000"/>
              <w:bottom w:val="single" w:sz="4" w:space="0" w:color="000000"/>
              <w:right w:val="single" w:sz="4" w:space="0" w:color="000000"/>
            </w:tcBorders>
            <w:tcMar>
              <w:top w:w="15" w:type="dxa"/>
              <w:left w:w="110" w:type="dxa"/>
              <w:bottom w:w="15" w:type="dxa"/>
              <w:right w:w="110" w:type="dxa"/>
            </w:tcMar>
            <w:hideMark/>
          </w:tcPr>
          <w:p w:rsidR="00E026C1" w:rsidRPr="005A7345" w:rsidRDefault="00E026C1" w:rsidP="005A7345">
            <w:pPr>
              <w:spacing w:before="100" w:beforeAutospacing="1" w:after="100" w:afterAutospacing="1" w:line="0" w:lineRule="atLeast"/>
              <w:jc w:val="center"/>
              <w:rPr>
                <w:rFonts w:ascii="Times New Roman" w:hAnsi="Times New Roman" w:cs="Times New Roman"/>
                <w:sz w:val="24"/>
                <w:szCs w:val="24"/>
              </w:rPr>
            </w:pPr>
            <w:r w:rsidRPr="005A7345">
              <w:rPr>
                <w:rFonts w:ascii="Times New Roman" w:hAnsi="Times New Roman" w:cs="Times New Roman"/>
                <w:sz w:val="24"/>
                <w:szCs w:val="24"/>
              </w:rPr>
              <w:t xml:space="preserve">0,9 </w:t>
            </w:r>
          </w:p>
        </w:tc>
      </w:tr>
      <w:tr w:rsidR="00E026C1" w:rsidRPr="005A7345" w:rsidTr="00233B48">
        <w:trPr>
          <w:tblCellSpacing w:w="15" w:type="dxa"/>
        </w:trPr>
        <w:tc>
          <w:tcPr>
            <w:tcW w:w="1012" w:type="dxa"/>
            <w:tcBorders>
              <w:top w:val="single" w:sz="4" w:space="0" w:color="000000"/>
              <w:left w:val="single" w:sz="4" w:space="0" w:color="000000"/>
              <w:bottom w:val="single" w:sz="4" w:space="0" w:color="000000"/>
              <w:right w:val="single" w:sz="4" w:space="0" w:color="000000"/>
            </w:tcBorders>
            <w:tcMar>
              <w:top w:w="15" w:type="dxa"/>
              <w:left w:w="110" w:type="dxa"/>
              <w:bottom w:w="15" w:type="dxa"/>
              <w:right w:w="110" w:type="dxa"/>
            </w:tcMar>
            <w:hideMark/>
          </w:tcPr>
          <w:p w:rsidR="00E026C1" w:rsidRPr="005A7345" w:rsidRDefault="00E026C1" w:rsidP="005A7345">
            <w:pPr>
              <w:spacing w:before="100" w:beforeAutospacing="1" w:after="100" w:afterAutospacing="1" w:line="0" w:lineRule="atLeast"/>
              <w:jc w:val="center"/>
              <w:rPr>
                <w:rFonts w:ascii="Times New Roman" w:hAnsi="Times New Roman" w:cs="Times New Roman"/>
                <w:sz w:val="24"/>
                <w:szCs w:val="24"/>
              </w:rPr>
            </w:pPr>
          </w:p>
        </w:tc>
        <w:tc>
          <w:tcPr>
            <w:tcW w:w="7441" w:type="dxa"/>
            <w:tcBorders>
              <w:top w:val="single" w:sz="4" w:space="0" w:color="000000"/>
              <w:left w:val="single" w:sz="4" w:space="0" w:color="000000"/>
              <w:bottom w:val="single" w:sz="4" w:space="0" w:color="000000"/>
              <w:right w:val="single" w:sz="4" w:space="0" w:color="000000"/>
            </w:tcBorders>
            <w:tcMar>
              <w:top w:w="15" w:type="dxa"/>
              <w:left w:w="110" w:type="dxa"/>
              <w:bottom w:w="15" w:type="dxa"/>
              <w:right w:w="110" w:type="dxa"/>
            </w:tcMar>
            <w:hideMark/>
          </w:tcPr>
          <w:p w:rsidR="00E026C1" w:rsidRPr="005A7345" w:rsidRDefault="00E026C1" w:rsidP="005A7345">
            <w:pPr>
              <w:spacing w:before="100" w:beforeAutospacing="1" w:after="100" w:afterAutospacing="1" w:line="0" w:lineRule="atLeast"/>
              <w:rPr>
                <w:rFonts w:ascii="Times New Roman" w:hAnsi="Times New Roman" w:cs="Times New Roman"/>
                <w:sz w:val="24"/>
                <w:szCs w:val="24"/>
              </w:rPr>
            </w:pPr>
          </w:p>
        </w:tc>
        <w:tc>
          <w:tcPr>
            <w:tcW w:w="1723" w:type="dxa"/>
            <w:tcBorders>
              <w:top w:val="single" w:sz="4" w:space="0" w:color="000000"/>
              <w:left w:val="single" w:sz="4" w:space="0" w:color="000000"/>
              <w:bottom w:val="single" w:sz="4" w:space="0" w:color="000000"/>
              <w:right w:val="single" w:sz="4" w:space="0" w:color="000000"/>
            </w:tcBorders>
            <w:tcMar>
              <w:top w:w="15" w:type="dxa"/>
              <w:left w:w="110" w:type="dxa"/>
              <w:bottom w:w="15" w:type="dxa"/>
              <w:right w:w="110" w:type="dxa"/>
            </w:tcMar>
            <w:hideMark/>
          </w:tcPr>
          <w:p w:rsidR="00E026C1" w:rsidRPr="005A7345" w:rsidRDefault="00E026C1" w:rsidP="005A7345">
            <w:pPr>
              <w:spacing w:before="100" w:beforeAutospacing="1" w:after="100" w:afterAutospacing="1" w:line="0" w:lineRule="atLeast"/>
              <w:jc w:val="center"/>
              <w:rPr>
                <w:rFonts w:ascii="Times New Roman" w:hAnsi="Times New Roman" w:cs="Times New Roman"/>
                <w:sz w:val="24"/>
                <w:szCs w:val="24"/>
              </w:rPr>
            </w:pPr>
          </w:p>
        </w:tc>
      </w:tr>
    </w:tbl>
    <w:p w:rsidR="00B8645E" w:rsidRDefault="00B8645E" w:rsidP="005A7345">
      <w:pPr>
        <w:autoSpaceDE w:val="0"/>
        <w:autoSpaceDN w:val="0"/>
        <w:spacing w:line="0" w:lineRule="atLeast"/>
        <w:contextualSpacing/>
        <w:jc w:val="both"/>
        <w:rPr>
          <w:rFonts w:ascii="Times New Roman" w:hAnsi="Times New Roman" w:cs="Times New Roman"/>
          <w:sz w:val="24"/>
          <w:szCs w:val="24"/>
        </w:rPr>
      </w:pPr>
    </w:p>
    <w:p w:rsidR="00E026C1" w:rsidRPr="005A7345" w:rsidRDefault="00B8645E" w:rsidP="005A7345">
      <w:pPr>
        <w:autoSpaceDE w:val="0"/>
        <w:autoSpaceDN w:val="0"/>
        <w:spacing w:line="0" w:lineRule="atLeast"/>
        <w:contextualSpacing/>
        <w:jc w:val="both"/>
        <w:rPr>
          <w:rFonts w:ascii="Times New Roman" w:hAnsi="Times New Roman" w:cs="Times New Roman"/>
          <w:sz w:val="28"/>
          <w:szCs w:val="28"/>
        </w:rPr>
      </w:pPr>
      <w:r>
        <w:rPr>
          <w:rFonts w:ascii="Times New Roman" w:hAnsi="Times New Roman" w:cs="Times New Roman"/>
          <w:sz w:val="24"/>
          <w:szCs w:val="24"/>
        </w:rPr>
        <w:t xml:space="preserve">          </w:t>
      </w:r>
      <w:r w:rsidR="00E026C1" w:rsidRPr="005A7345">
        <w:rPr>
          <w:rFonts w:ascii="Times New Roman" w:hAnsi="Times New Roman" w:cs="Times New Roman"/>
          <w:sz w:val="28"/>
          <w:szCs w:val="28"/>
        </w:rPr>
        <w:t xml:space="preserve">3.Указанная плата подлежит зачислению в бюджет муниципального образования Ростовской области, на территории которого размещается объект. </w:t>
      </w:r>
    </w:p>
    <w:p w:rsidR="00E026C1" w:rsidRPr="005A7345" w:rsidRDefault="00E026C1" w:rsidP="005A7345">
      <w:pPr>
        <w:autoSpaceDE w:val="0"/>
        <w:autoSpaceDN w:val="0"/>
        <w:spacing w:line="0" w:lineRule="atLeast"/>
        <w:ind w:firstLine="567"/>
        <w:contextualSpacing/>
        <w:jc w:val="both"/>
        <w:rPr>
          <w:rFonts w:ascii="Times New Roman" w:hAnsi="Times New Roman" w:cs="Times New Roman"/>
          <w:sz w:val="28"/>
          <w:szCs w:val="28"/>
        </w:rPr>
      </w:pPr>
      <w:r w:rsidRPr="005A7345">
        <w:rPr>
          <w:rFonts w:ascii="Times New Roman" w:hAnsi="Times New Roman" w:cs="Times New Roman"/>
          <w:sz w:val="28"/>
          <w:szCs w:val="28"/>
        </w:rPr>
        <w:t>При этом плату за размещение временных объектов целесообразно рассчитывать за фактическое количество месяцев осуществления деятельности, указанное в договоре на размещение.</w:t>
      </w:r>
    </w:p>
    <w:p w:rsidR="00E026C1" w:rsidRPr="005A7345" w:rsidRDefault="00E026C1" w:rsidP="005A7345">
      <w:pPr>
        <w:autoSpaceDE w:val="0"/>
        <w:autoSpaceDN w:val="0"/>
        <w:adjustRightInd w:val="0"/>
        <w:spacing w:line="0" w:lineRule="atLeast"/>
        <w:ind w:firstLine="567"/>
        <w:contextualSpacing/>
        <w:jc w:val="both"/>
        <w:rPr>
          <w:rFonts w:ascii="Times New Roman" w:hAnsi="Times New Roman" w:cs="Times New Roman"/>
          <w:sz w:val="28"/>
          <w:szCs w:val="28"/>
        </w:rPr>
      </w:pPr>
      <w:r w:rsidRPr="005A7345">
        <w:rPr>
          <w:rFonts w:ascii="Times New Roman" w:hAnsi="Times New Roman" w:cs="Times New Roman"/>
          <w:sz w:val="28"/>
          <w:szCs w:val="28"/>
        </w:rPr>
        <w:t>4.Размер платы за размещение подлежит ежегодной индексации с учетом размера уровня инфляции, установленного в федеральном законе о федеральном бюджете на очередной финансовый год и плановый период и установленного на начало очередного финансового года.</w:t>
      </w:r>
    </w:p>
    <w:p w:rsidR="00E026C1" w:rsidRPr="005A7345" w:rsidRDefault="00B8645E" w:rsidP="00B8645E">
      <w:pPr>
        <w:autoSpaceDE w:val="0"/>
        <w:autoSpaceDN w:val="0"/>
        <w:adjustRightInd w:val="0"/>
        <w:spacing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E026C1" w:rsidRPr="005A7345">
        <w:rPr>
          <w:rFonts w:ascii="Times New Roman" w:hAnsi="Times New Roman" w:cs="Times New Roman"/>
          <w:sz w:val="28"/>
          <w:szCs w:val="28"/>
        </w:rPr>
        <w:t>3. Достижение норматива минимальной обеспеченности населения площадью торговых объектов и фактические показатели обеспеченности, равно как и размещение поблизости стационарных торговых объектов не могут влиять на принятие решения об отказе в размещении объекта.</w:t>
      </w:r>
    </w:p>
    <w:bookmarkEnd w:id="0"/>
    <w:p w:rsidR="00E026C1" w:rsidRPr="005A7345" w:rsidRDefault="00E026C1" w:rsidP="005A7345">
      <w:pPr>
        <w:autoSpaceDE w:val="0"/>
        <w:autoSpaceDN w:val="0"/>
        <w:adjustRightInd w:val="0"/>
        <w:spacing w:line="0" w:lineRule="atLeast"/>
        <w:ind w:firstLine="567"/>
        <w:jc w:val="both"/>
        <w:rPr>
          <w:rFonts w:ascii="Times New Roman" w:hAnsi="Times New Roman" w:cs="Times New Roman"/>
          <w:sz w:val="28"/>
          <w:szCs w:val="28"/>
        </w:rPr>
      </w:pPr>
    </w:p>
    <w:p w:rsidR="00924A59" w:rsidRPr="005A7345" w:rsidRDefault="00924A59" w:rsidP="005A7345">
      <w:pPr>
        <w:spacing w:line="0" w:lineRule="atLeast"/>
        <w:rPr>
          <w:rFonts w:ascii="Times New Roman" w:hAnsi="Times New Roman" w:cs="Times New Roman"/>
        </w:rPr>
      </w:pPr>
    </w:p>
    <w:sectPr w:rsidR="00924A59" w:rsidRPr="005A7345" w:rsidSect="00B8645E">
      <w:footerReference w:type="default" r:id="rId8"/>
      <w:pgSz w:w="11907" w:h="16840" w:code="9"/>
      <w:pgMar w:top="426" w:right="567" w:bottom="1134" w:left="1134"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1C7B" w:rsidRDefault="00291C7B" w:rsidP="006347B5">
      <w:pPr>
        <w:spacing w:after="0" w:line="240" w:lineRule="auto"/>
      </w:pPr>
      <w:r>
        <w:separator/>
      </w:r>
    </w:p>
  </w:endnote>
  <w:endnote w:type="continuationSeparator" w:id="1">
    <w:p w:rsidR="00291C7B" w:rsidRDefault="00291C7B" w:rsidP="006347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29C" w:rsidRDefault="006347B5">
    <w:pPr>
      <w:pStyle w:val="a3"/>
      <w:jc w:val="right"/>
    </w:pPr>
    <w:r>
      <w:fldChar w:fldCharType="begin"/>
    </w:r>
    <w:r w:rsidR="00924A59">
      <w:instrText>PAGE   \* MERGEFORMAT</w:instrText>
    </w:r>
    <w:r>
      <w:fldChar w:fldCharType="separate"/>
    </w:r>
    <w:r w:rsidR="00755175">
      <w:rPr>
        <w:noProof/>
      </w:rPr>
      <w:t>11</w:t>
    </w:r>
    <w:r>
      <w:fldChar w:fldCharType="end"/>
    </w:r>
  </w:p>
  <w:p w:rsidR="00AC629C" w:rsidRDefault="00291C7B">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1C7B" w:rsidRDefault="00291C7B" w:rsidP="006347B5">
      <w:pPr>
        <w:spacing w:after="0" w:line="240" w:lineRule="auto"/>
      </w:pPr>
      <w:r>
        <w:separator/>
      </w:r>
    </w:p>
  </w:footnote>
  <w:footnote w:type="continuationSeparator" w:id="1">
    <w:p w:rsidR="00291C7B" w:rsidRDefault="00291C7B" w:rsidP="006347B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B67B66"/>
    <w:multiLevelType w:val="hybridMultilevel"/>
    <w:tmpl w:val="EC10DA3C"/>
    <w:lvl w:ilvl="0" w:tplc="235CEF46">
      <w:start w:val="1"/>
      <w:numFmt w:val="decimal"/>
      <w:lvlText w:val="%1."/>
      <w:lvlJc w:val="left"/>
      <w:pPr>
        <w:ind w:left="3825" w:hanging="360"/>
      </w:pPr>
      <w:rPr>
        <w:rFonts w:hint="default"/>
      </w:rPr>
    </w:lvl>
    <w:lvl w:ilvl="1" w:tplc="04190019" w:tentative="1">
      <w:start w:val="1"/>
      <w:numFmt w:val="lowerLetter"/>
      <w:lvlText w:val="%2."/>
      <w:lvlJc w:val="left"/>
      <w:pPr>
        <w:ind w:left="4545" w:hanging="360"/>
      </w:pPr>
    </w:lvl>
    <w:lvl w:ilvl="2" w:tplc="0419001B" w:tentative="1">
      <w:start w:val="1"/>
      <w:numFmt w:val="lowerRoman"/>
      <w:lvlText w:val="%3."/>
      <w:lvlJc w:val="right"/>
      <w:pPr>
        <w:ind w:left="5265" w:hanging="180"/>
      </w:pPr>
    </w:lvl>
    <w:lvl w:ilvl="3" w:tplc="0419000F" w:tentative="1">
      <w:start w:val="1"/>
      <w:numFmt w:val="decimal"/>
      <w:lvlText w:val="%4."/>
      <w:lvlJc w:val="left"/>
      <w:pPr>
        <w:ind w:left="5985" w:hanging="360"/>
      </w:pPr>
    </w:lvl>
    <w:lvl w:ilvl="4" w:tplc="04190019" w:tentative="1">
      <w:start w:val="1"/>
      <w:numFmt w:val="lowerLetter"/>
      <w:lvlText w:val="%5."/>
      <w:lvlJc w:val="left"/>
      <w:pPr>
        <w:ind w:left="6705" w:hanging="360"/>
      </w:pPr>
    </w:lvl>
    <w:lvl w:ilvl="5" w:tplc="0419001B" w:tentative="1">
      <w:start w:val="1"/>
      <w:numFmt w:val="lowerRoman"/>
      <w:lvlText w:val="%6."/>
      <w:lvlJc w:val="right"/>
      <w:pPr>
        <w:ind w:left="7425" w:hanging="180"/>
      </w:pPr>
    </w:lvl>
    <w:lvl w:ilvl="6" w:tplc="0419000F" w:tentative="1">
      <w:start w:val="1"/>
      <w:numFmt w:val="decimal"/>
      <w:lvlText w:val="%7."/>
      <w:lvlJc w:val="left"/>
      <w:pPr>
        <w:ind w:left="8145" w:hanging="360"/>
      </w:pPr>
    </w:lvl>
    <w:lvl w:ilvl="7" w:tplc="04190019" w:tentative="1">
      <w:start w:val="1"/>
      <w:numFmt w:val="lowerLetter"/>
      <w:lvlText w:val="%8."/>
      <w:lvlJc w:val="left"/>
      <w:pPr>
        <w:ind w:left="8865" w:hanging="360"/>
      </w:pPr>
    </w:lvl>
    <w:lvl w:ilvl="8" w:tplc="0419001B" w:tentative="1">
      <w:start w:val="1"/>
      <w:numFmt w:val="lowerRoman"/>
      <w:lvlText w:val="%9."/>
      <w:lvlJc w:val="right"/>
      <w:pPr>
        <w:ind w:left="9585" w:hanging="180"/>
      </w:pPr>
    </w:lvl>
  </w:abstractNum>
  <w:abstractNum w:abstractNumId="1">
    <w:nsid w:val="56AA7B1B"/>
    <w:multiLevelType w:val="hybridMultilevel"/>
    <w:tmpl w:val="98BCDB54"/>
    <w:lvl w:ilvl="0" w:tplc="C1C669A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efaultTabStop w:val="708"/>
  <w:characterSpacingControl w:val="doNotCompress"/>
  <w:footnotePr>
    <w:footnote w:id="0"/>
    <w:footnote w:id="1"/>
  </w:footnotePr>
  <w:endnotePr>
    <w:endnote w:id="0"/>
    <w:endnote w:id="1"/>
  </w:endnotePr>
  <w:compat>
    <w:useFELayout/>
  </w:compat>
  <w:rsids>
    <w:rsidRoot w:val="00E026C1"/>
    <w:rsid w:val="00291C7B"/>
    <w:rsid w:val="005A7345"/>
    <w:rsid w:val="006347B5"/>
    <w:rsid w:val="00755175"/>
    <w:rsid w:val="00924A59"/>
    <w:rsid w:val="00A5511A"/>
    <w:rsid w:val="00B8645E"/>
    <w:rsid w:val="00E026C1"/>
    <w:rsid w:val="00F220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47B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026C1"/>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4">
    <w:name w:val="Нижний колонтитул Знак"/>
    <w:basedOn w:val="a0"/>
    <w:link w:val="a3"/>
    <w:uiPriority w:val="99"/>
    <w:rsid w:val="00E026C1"/>
    <w:rPr>
      <w:rFonts w:ascii="Times New Roman" w:eastAsia="Times New Roman" w:hAnsi="Times New Roman" w:cs="Times New Roman"/>
      <w:sz w:val="20"/>
      <w:szCs w:val="20"/>
    </w:rPr>
  </w:style>
  <w:style w:type="paragraph" w:customStyle="1" w:styleId="ConsPlusNormal">
    <w:name w:val="ConsPlusNormal"/>
    <w:rsid w:val="00E026C1"/>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stposh">
    <w:name w:val="stposh"/>
    <w:basedOn w:val="a"/>
    <w:rsid w:val="00E026C1"/>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F2209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consultantplus://offline/ref=0B2CE832C4B3FF29FF083C90A19AE66E97A73B28728236503E1ECA9B774A10DFAAF42FFFC673ADACF1F53FvD5B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12</Pages>
  <Words>3577</Words>
  <Characters>20389</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2015-10-22T11:34:00Z</cp:lastPrinted>
  <dcterms:created xsi:type="dcterms:W3CDTF">2015-10-22T10:12:00Z</dcterms:created>
  <dcterms:modified xsi:type="dcterms:W3CDTF">2015-10-22T11:35:00Z</dcterms:modified>
</cp:coreProperties>
</file>