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5F" w:rsidRDefault="00533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F71FC" w:rsidP="001578B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Начало обсуждения 2</w:t>
      </w:r>
      <w:r w:rsidR="001578B9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.10.2015 г. </w:t>
      </w:r>
    </w:p>
    <w:p w:rsidR="002F71FC" w:rsidRDefault="001578B9" w:rsidP="001578B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Окончание</w:t>
      </w:r>
      <w:r w:rsidR="002F71FC">
        <w:rPr>
          <w:rFonts w:ascii="Times New Roman" w:eastAsia="Times New Roman" w:hAnsi="Times New Roman" w:cs="Times New Roman"/>
          <w:sz w:val="28"/>
        </w:rPr>
        <w:t xml:space="preserve"> обсуждения 2</w:t>
      </w:r>
      <w:r>
        <w:rPr>
          <w:rFonts w:ascii="Times New Roman" w:eastAsia="Times New Roman" w:hAnsi="Times New Roman" w:cs="Times New Roman"/>
          <w:sz w:val="28"/>
        </w:rPr>
        <w:t>9</w:t>
      </w:r>
      <w:r w:rsidR="002F71FC">
        <w:rPr>
          <w:rFonts w:ascii="Times New Roman" w:eastAsia="Times New Roman" w:hAnsi="Times New Roman" w:cs="Times New Roman"/>
          <w:sz w:val="28"/>
        </w:rPr>
        <w:t>.11.2015 г.</w:t>
      </w:r>
    </w:p>
    <w:p w:rsidR="002F71FC" w:rsidRDefault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F71FC" w:rsidRPr="001578B9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8B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1578B9">
        <w:rPr>
          <w:rFonts w:ascii="Times New Roman" w:eastAsia="Times New Roman" w:hAnsi="Times New Roman" w:cs="Times New Roman"/>
          <w:b/>
          <w:sz w:val="24"/>
          <w:szCs w:val="24"/>
        </w:rPr>
        <w:t>ВОЙНОВСКОГО</w:t>
      </w:r>
      <w:r w:rsidRPr="001578B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F71FC" w:rsidRPr="001578B9" w:rsidRDefault="002F71FC" w:rsidP="002F71F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1FC" w:rsidRPr="001578B9" w:rsidRDefault="001578B9" w:rsidP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«___»</w:t>
      </w:r>
      <w:r w:rsidR="002F71FC" w:rsidRPr="001578B9">
        <w:rPr>
          <w:rFonts w:ascii="Times New Roman" w:eastAsia="Times New Roman" w:hAnsi="Times New Roman" w:cs="Times New Roman"/>
          <w:sz w:val="28"/>
        </w:rPr>
        <w:t xml:space="preserve">___________ 2015  г.           </w:t>
      </w:r>
      <w:r w:rsidR="0033167D">
        <w:rPr>
          <w:rFonts w:ascii="Times New Roman" w:eastAsia="Times New Roman" w:hAnsi="Times New Roman" w:cs="Times New Roman"/>
          <w:sz w:val="28"/>
        </w:rPr>
        <w:t xml:space="preserve">    </w:t>
      </w:r>
      <w:r w:rsidR="002F71FC" w:rsidRPr="001578B9">
        <w:rPr>
          <w:rFonts w:ascii="Times New Roman" w:eastAsia="Times New Roman" w:hAnsi="Times New Roman" w:cs="Times New Roman"/>
          <w:sz w:val="28"/>
        </w:rPr>
        <w:t xml:space="preserve">№                                      </w:t>
      </w:r>
      <w:r w:rsidRPr="001578B9">
        <w:rPr>
          <w:rFonts w:ascii="Times New Roman" w:eastAsia="Times New Roman" w:hAnsi="Times New Roman" w:cs="Times New Roman"/>
          <w:sz w:val="28"/>
        </w:rPr>
        <w:t xml:space="preserve">           </w:t>
      </w:r>
      <w:proofErr w:type="spellStart"/>
      <w:r w:rsidRPr="001578B9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2F71FC" w:rsidRPr="001578B9">
        <w:rPr>
          <w:rFonts w:ascii="Times New Roman" w:eastAsia="Times New Roman" w:hAnsi="Times New Roman" w:cs="Times New Roman"/>
          <w:sz w:val="28"/>
        </w:rPr>
        <w:t xml:space="preserve"> </w:t>
      </w:r>
    </w:p>
    <w:p w:rsidR="002F71FC" w:rsidRDefault="002F71FC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 «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Предварительное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земельного участка » </w:t>
      </w:r>
    </w:p>
    <w:p w:rsidR="00533C5F" w:rsidRDefault="00533C5F">
      <w:pPr>
        <w:tabs>
          <w:tab w:val="left" w:pos="3544"/>
          <w:tab w:val="left" w:pos="4678"/>
          <w:tab w:val="left" w:pos="6096"/>
        </w:tabs>
        <w:spacing w:after="0" w:line="240" w:lineRule="auto"/>
        <w:ind w:right="4082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в соответствии со ст. 39.15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Земельного кодекса РФ, с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и руководствуясь ст. </w:t>
      </w:r>
      <w:r w:rsidR="002F71FC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 xml:space="preserve"> Устава муниципального образования «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 xml:space="preserve">Войновское </w:t>
      </w:r>
      <w:r>
        <w:rPr>
          <w:rFonts w:ascii="Times New Roman" w:eastAsia="Times New Roman" w:hAnsi="Times New Roman" w:cs="Times New Roman"/>
          <w:sz w:val="28"/>
        </w:rPr>
        <w:t>сельское поселение»</w:t>
      </w:r>
    </w:p>
    <w:p w:rsidR="00533C5F" w:rsidRDefault="0033167D" w:rsidP="0033167D">
      <w:pPr>
        <w:spacing w:after="0" w:line="240" w:lineRule="auto"/>
        <w:ind w:right="-285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</w:t>
      </w:r>
      <w:r w:rsidR="002D3893">
        <w:rPr>
          <w:rFonts w:ascii="Times New Roman" w:eastAsia="Times New Roman" w:hAnsi="Times New Roman" w:cs="Times New Roman"/>
          <w:sz w:val="28"/>
        </w:rPr>
        <w:t>ПОСТАНОВЛЯЕТ:</w:t>
      </w:r>
    </w:p>
    <w:p w:rsidR="00533C5F" w:rsidRDefault="002D389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«Предварительное согласование  предоставления земельного участка» (приложение).</w:t>
      </w:r>
    </w:p>
    <w:p w:rsidR="00533C5F" w:rsidRDefault="002D389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публиковать настоящее Постановление в информационном бюллетене Администрации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F71FC">
        <w:rPr>
          <w:rFonts w:ascii="Times New Roman" w:eastAsia="Times New Roman" w:hAnsi="Times New Roman" w:cs="Times New Roman"/>
          <w:spacing w:val="-2"/>
          <w:sz w:val="28"/>
        </w:rPr>
        <w:t xml:space="preserve"> сельского 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 поселения </w:t>
      </w:r>
      <w:r>
        <w:rPr>
          <w:rFonts w:ascii="Times New Roman" w:eastAsia="Times New Roman" w:hAnsi="Times New Roman" w:cs="Times New Roman"/>
          <w:sz w:val="28"/>
        </w:rPr>
        <w:t>и  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азместить в информационно-телекоммуникационной сети «Интернет» на официальном сайте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сельского поселения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3.   Настоящее Постановление вступает в силу с момента публикации.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настоящего постановления возложить на специалиста </w:t>
      </w:r>
      <w:r w:rsidR="001578B9">
        <w:rPr>
          <w:rFonts w:ascii="Times New Roman" w:eastAsia="Times New Roman" w:hAnsi="Times New Roman" w:cs="Times New Roman"/>
          <w:sz w:val="28"/>
        </w:rPr>
        <w:t xml:space="preserve">первой категории 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1578B9">
        <w:rPr>
          <w:rFonts w:ascii="Times New Roman" w:eastAsia="Times New Roman" w:hAnsi="Times New Roman" w:cs="Times New Roman"/>
          <w:sz w:val="28"/>
        </w:rPr>
        <w:t>Орехова Ф.З.).</w:t>
      </w:r>
    </w:p>
    <w:p w:rsidR="002F71FC" w:rsidRDefault="002F71FC" w:rsidP="002F71F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</w:t>
      </w:r>
      <w:r w:rsidR="001578B9">
        <w:rPr>
          <w:rFonts w:ascii="Times New Roman" w:eastAsia="Times New Roman" w:hAnsi="Times New Roman" w:cs="Times New Roman"/>
          <w:sz w:val="28"/>
        </w:rPr>
        <w:t>Войновского</w:t>
      </w:r>
    </w:p>
    <w:p w:rsidR="002F71FC" w:rsidRDefault="002F71FC" w:rsidP="002F71F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                                                </w:t>
      </w:r>
      <w:r w:rsidR="001578B9">
        <w:rPr>
          <w:rFonts w:ascii="Times New Roman" w:eastAsia="Times New Roman" w:hAnsi="Times New Roman" w:cs="Times New Roman"/>
          <w:sz w:val="28"/>
        </w:rPr>
        <w:t>В.В.Гончаров</w:t>
      </w:r>
    </w:p>
    <w:p w:rsidR="002F71FC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</w:p>
    <w:p w:rsidR="001578B9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F71FC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</w:p>
    <w:p w:rsidR="0033167D" w:rsidRDefault="00157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</w:t>
      </w:r>
    </w:p>
    <w:p w:rsidR="00533C5F" w:rsidRDefault="00331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    </w:t>
      </w:r>
      <w:r w:rsidR="001578B9">
        <w:rPr>
          <w:rFonts w:ascii="Times New Roman" w:eastAsia="Times New Roman" w:hAnsi="Times New Roman" w:cs="Times New Roman"/>
          <w:sz w:val="28"/>
        </w:rPr>
        <w:t xml:space="preserve"> </w:t>
      </w:r>
      <w:r w:rsidR="002D3893">
        <w:rPr>
          <w:rFonts w:ascii="Times New Roman" w:eastAsia="Times New Roman" w:hAnsi="Times New Roman" w:cs="Times New Roman"/>
          <w:sz w:val="28"/>
        </w:rPr>
        <w:t xml:space="preserve">Приложение </w:t>
      </w:r>
    </w:p>
    <w:p w:rsidR="00533C5F" w:rsidRDefault="002F71FC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2D3893">
        <w:rPr>
          <w:rFonts w:ascii="Times New Roman" w:eastAsia="Times New Roman" w:hAnsi="Times New Roman" w:cs="Times New Roman"/>
          <w:sz w:val="28"/>
        </w:rPr>
        <w:t xml:space="preserve">  </w:t>
      </w:r>
      <w:r w:rsidR="001578B9">
        <w:rPr>
          <w:rFonts w:ascii="Times New Roman" w:eastAsia="Times New Roman" w:hAnsi="Times New Roman" w:cs="Times New Roman"/>
          <w:sz w:val="28"/>
        </w:rPr>
        <w:t xml:space="preserve">      </w:t>
      </w:r>
      <w:r w:rsidR="002D3893">
        <w:rPr>
          <w:rFonts w:ascii="Times New Roman" w:eastAsia="Times New Roman" w:hAnsi="Times New Roman" w:cs="Times New Roman"/>
          <w:sz w:val="28"/>
        </w:rPr>
        <w:t xml:space="preserve">к постановлению </w:t>
      </w:r>
      <w:r w:rsidR="001578B9">
        <w:rPr>
          <w:rFonts w:ascii="Times New Roman" w:eastAsia="Times New Roman" w:hAnsi="Times New Roman" w:cs="Times New Roman"/>
          <w:sz w:val="28"/>
        </w:rPr>
        <w:t>А</w:t>
      </w:r>
      <w:r w:rsidR="002D3893">
        <w:rPr>
          <w:rFonts w:ascii="Times New Roman" w:eastAsia="Times New Roman" w:hAnsi="Times New Roman" w:cs="Times New Roman"/>
          <w:sz w:val="28"/>
        </w:rPr>
        <w:t xml:space="preserve">дминистрации </w:t>
      </w:r>
    </w:p>
    <w:p w:rsidR="00533C5F" w:rsidRDefault="002F71FC">
      <w:pPr>
        <w:spacing w:after="0" w:line="240" w:lineRule="auto"/>
        <w:ind w:left="31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2D3893">
        <w:rPr>
          <w:rFonts w:ascii="Times New Roman" w:eastAsia="Times New Roman" w:hAnsi="Times New Roman" w:cs="Times New Roman"/>
          <w:sz w:val="28"/>
        </w:rPr>
        <w:t xml:space="preserve">   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D3893">
        <w:rPr>
          <w:rFonts w:ascii="Times New Roman" w:eastAsia="Times New Roman" w:hAnsi="Times New Roman" w:cs="Times New Roman"/>
          <w:sz w:val="28"/>
        </w:rPr>
        <w:t xml:space="preserve">  сельского поселения</w:t>
      </w:r>
    </w:p>
    <w:p w:rsidR="00533C5F" w:rsidRDefault="002D3893">
      <w:pPr>
        <w:spacing w:after="0" w:line="240" w:lineRule="auto"/>
        <w:ind w:left="16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от _______________</w:t>
      </w:r>
      <w:r w:rsidR="001578B9">
        <w:rPr>
          <w:rFonts w:ascii="Times New Roman" w:eastAsia="Times New Roman" w:hAnsi="Times New Roman" w:cs="Times New Roman"/>
          <w:sz w:val="28"/>
        </w:rPr>
        <w:t>№ ___</w:t>
      </w:r>
    </w:p>
    <w:p w:rsidR="00533C5F" w:rsidRDefault="00533C5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533C5F" w:rsidRDefault="00533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«Предварительное согласование предоставления земельного участка»</w:t>
      </w:r>
    </w:p>
    <w:p w:rsidR="00533C5F" w:rsidRDefault="0053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Административный регламент по предоставлению муниципальной услуги «Предварительное согласование предоставления земельного участка»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при формировании земельных участков, находящихся в муниципальной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собственности или государственная </w:t>
      </w:r>
      <w:proofErr w:type="gramStart"/>
      <w:r>
        <w:rPr>
          <w:rFonts w:ascii="Times New Roman" w:eastAsia="Times New Roman" w:hAnsi="Times New Roman" w:cs="Times New Roman"/>
          <w:sz w:val="28"/>
        </w:rPr>
        <w:t>собственность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которые не разграничена.</w:t>
      </w:r>
    </w:p>
    <w:p w:rsidR="00533C5F" w:rsidRDefault="00533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</w:t>
      </w:r>
    </w:p>
    <w:p w:rsidR="00533C5F" w:rsidRDefault="00533C5F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«Предварительное согласование предоставления земельного участка» устанавливает порядок, сроки и последовательность выполнения процеду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действий), осуществляемых в рамках предоставления муниципальной услуги.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формировании земельных участков в соответствии со ст. 39.15 Земельного кодекса РФ</w:t>
      </w:r>
      <w:r>
        <w:rPr>
          <w:rFonts w:ascii="Times New Roman" w:eastAsia="Times New Roman" w:hAnsi="Times New Roman" w:cs="Times New Roman"/>
          <w:color w:val="FF0000"/>
          <w:sz w:val="28"/>
        </w:rPr>
        <w:t>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«Утверждение схемы расположения земельного участка на кадастровом плане территории»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FF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ab/>
        <w:t>3. Требования к порядку информирования о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 информационных стендах, размещаемых в помещениях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содержится следующая информация: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муни</w:t>
      </w:r>
      <w:r w:rsidR="002F71FC">
        <w:rPr>
          <w:rFonts w:ascii="Times New Roman" w:eastAsia="Times New Roman" w:hAnsi="Times New Roman" w:cs="Times New Roman"/>
          <w:color w:val="000000"/>
          <w:sz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</w:rPr>
        <w:t>пальных услуг (функций)".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Администрация) или МАУ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  <w:proofErr w:type="gramEnd"/>
    </w:p>
    <w:p w:rsidR="002F71FC" w:rsidRPr="0071411E" w:rsidRDefault="002F71FC" w:rsidP="002F71FC">
      <w:pPr>
        <w:ind w:firstLine="5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Сведения о месте нахождения Администрации:  </w:t>
      </w:r>
      <w:r w:rsidR="001578B9">
        <w:rPr>
          <w:rFonts w:ascii="Times New Roman" w:eastAsia="Times New Roman" w:hAnsi="Times New Roman" w:cs="Times New Roman"/>
          <w:sz w:val="28"/>
        </w:rPr>
        <w:t>ул</w:t>
      </w:r>
      <w:proofErr w:type="gramStart"/>
      <w:r w:rsidR="001578B9">
        <w:rPr>
          <w:rFonts w:ascii="Times New Roman" w:eastAsia="Times New Roman" w:hAnsi="Times New Roman" w:cs="Times New Roman"/>
          <w:sz w:val="28"/>
        </w:rPr>
        <w:t>.С</w:t>
      </w:r>
      <w:proofErr w:type="gramEnd"/>
      <w:r w:rsidR="001578B9">
        <w:rPr>
          <w:rFonts w:ascii="Times New Roman" w:eastAsia="Times New Roman" w:hAnsi="Times New Roman" w:cs="Times New Roman"/>
          <w:sz w:val="28"/>
        </w:rPr>
        <w:t xml:space="preserve">адовая,30, </w:t>
      </w:r>
      <w:proofErr w:type="spellStart"/>
      <w:r w:rsidR="001578B9">
        <w:rPr>
          <w:rFonts w:ascii="Times New Roman" w:eastAsia="Times New Roman" w:hAnsi="Times New Roman" w:cs="Times New Roman"/>
          <w:sz w:val="28"/>
        </w:rPr>
        <w:t>х.Войнов</w:t>
      </w:r>
      <w:proofErr w:type="spellEnd"/>
      <w:r w:rsidR="001578B9">
        <w:rPr>
          <w:rFonts w:ascii="Times New Roman" w:eastAsia="Times New Roman" w:hAnsi="Times New Roman" w:cs="Times New Roman"/>
          <w:sz w:val="28"/>
        </w:rPr>
        <w:t xml:space="preserve">, </w:t>
      </w:r>
      <w:r w:rsidRPr="0071411E">
        <w:rPr>
          <w:rFonts w:ascii="Times New Roman" w:eastAsia="Times New Roman" w:hAnsi="Times New Roman" w:cs="Times New Roman"/>
          <w:sz w:val="28"/>
        </w:rPr>
        <w:t>Егорлыкского района Ростовской области, телефон: 8(86370)4</w:t>
      </w:r>
      <w:r w:rsidR="001578B9">
        <w:rPr>
          <w:rFonts w:ascii="Times New Roman" w:eastAsia="Times New Roman" w:hAnsi="Times New Roman" w:cs="Times New Roman"/>
          <w:sz w:val="28"/>
        </w:rPr>
        <w:t>3134</w:t>
      </w:r>
    </w:p>
    <w:p w:rsidR="002F71FC" w:rsidRDefault="002F71FC" w:rsidP="002F71FC">
      <w:pPr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графиком (режимом) работы можно ознакомиться  на официальном сайте Администрации 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1578B9">
        <w:rPr>
          <w:rFonts w:ascii="Times New Roman" w:eastAsia="Times New Roman" w:hAnsi="Times New Roman" w:cs="Times New Roman"/>
          <w:sz w:val="28"/>
        </w:rPr>
        <w:t xml:space="preserve"> </w:t>
      </w:r>
      <w:r w:rsidR="001578B9" w:rsidRPr="001578B9">
        <w:rPr>
          <w:rFonts w:ascii="Times New Roman" w:eastAsia="Times New Roman" w:hAnsi="Times New Roman" w:cs="Times New Roman"/>
          <w:sz w:val="28"/>
        </w:rPr>
        <w:t xml:space="preserve"> </w:t>
      </w:r>
      <w:r w:rsidR="001578B9">
        <w:rPr>
          <w:rFonts w:ascii="Times New Roman" w:eastAsia="Times New Roman" w:hAnsi="Times New Roman" w:cs="Times New Roman"/>
          <w:sz w:val="28"/>
        </w:rPr>
        <w:t>(http://adminvsp.ru/).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месте нахождения МФЦ: переулок Гагарина, дом 8-б станица Егорлыкская Егорлыкского района Ростовской области, телефон 8(86370)20415, 20456.</w:t>
      </w:r>
    </w:p>
    <w:p w:rsidR="002F71FC" w:rsidRPr="00CE4B3F" w:rsidRDefault="002F71FC" w:rsidP="002F71FC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Официальный сайт МФЦ: </w:t>
      </w:r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http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</w:t>
      </w:r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//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egorlyk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mfc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61.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  <w:t>ru</w:t>
      </w:r>
      <w:proofErr w:type="spellEnd"/>
      <w:r w:rsidRPr="00CE4B3F">
        <w:rPr>
          <w:rFonts w:ascii="Times New Roman" w:eastAsia="Times New Roman" w:hAnsi="Times New Roman" w:cs="Times New Roman"/>
          <w:sz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Информирование заявителей осуществляется должностными лицами Администрации, сотрудниками МФЦ.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Times New Roman" w:eastAsia="Times New Roman" w:hAnsi="Times New Roman" w:cs="Times New Roman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II. Стандарт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«Предварительное согласование предоставления земельного участка».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«Предварительное согласование предоставления земельного участка» предоставляет  </w:t>
      </w:r>
      <w:r w:rsidR="002F71FC">
        <w:rPr>
          <w:rFonts w:ascii="Times New Roman" w:eastAsia="Times New Roman" w:hAnsi="Times New Roman" w:cs="Times New Roman"/>
          <w:sz w:val="28"/>
        </w:rPr>
        <w:t xml:space="preserve">специалист по </w:t>
      </w:r>
      <w:r>
        <w:rPr>
          <w:rFonts w:ascii="Times New Roman" w:eastAsia="Times New Roman" w:hAnsi="Times New Roman" w:cs="Times New Roman"/>
          <w:sz w:val="28"/>
        </w:rPr>
        <w:lastRenderedPageBreak/>
        <w:t>имущественны</w:t>
      </w:r>
      <w:r w:rsidR="002F71FC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и земельны</w:t>
      </w:r>
      <w:r w:rsidR="002F71FC">
        <w:rPr>
          <w:rFonts w:ascii="Times New Roman" w:eastAsia="Times New Roman" w:hAnsi="Times New Roman" w:cs="Times New Roman"/>
          <w:sz w:val="28"/>
        </w:rPr>
        <w:t>м отношениям</w:t>
      </w:r>
      <w:r>
        <w:rPr>
          <w:rFonts w:ascii="Times New Roman" w:eastAsia="Times New Roman" w:hAnsi="Times New Roman" w:cs="Times New Roman"/>
          <w:sz w:val="28"/>
        </w:rPr>
        <w:t xml:space="preserve"> 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2F71FC">
        <w:rPr>
          <w:rFonts w:ascii="Times New Roman" w:eastAsia="Times New Roman" w:hAnsi="Times New Roman" w:cs="Times New Roman"/>
          <w:sz w:val="28"/>
        </w:rPr>
        <w:t xml:space="preserve"> </w:t>
      </w:r>
      <w:r w:rsidR="001578B9">
        <w:rPr>
          <w:rFonts w:ascii="Times New Roman" w:eastAsia="Times New Roman" w:hAnsi="Times New Roman" w:cs="Times New Roman"/>
          <w:sz w:val="28"/>
        </w:rPr>
        <w:t>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 участвует в предоставлении муниципальной услуги в части информирования заявителей по вопросам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отдел  Управления Федеральной службы государственной регистрации, кадастра и картографии по Ростовской области;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кадастровые </w:t>
      </w:r>
      <w:proofErr w:type="gramStart"/>
      <w:r>
        <w:rPr>
          <w:rFonts w:ascii="Times New Roman" w:eastAsia="Times New Roman" w:hAnsi="Times New Roman" w:cs="Times New Roman"/>
          <w:sz w:val="28"/>
        </w:rPr>
        <w:t>инженеры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имеющие лицензию на проведение кадастровых работ.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494EA2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главный архитектор  Егорлыкского района и подконтрольный ему отдел.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кроме проведения кадастровых работ в целях выдачи межевого плана.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постановление о предварительном согласовании предоставления земельного участка или получение заявителем отказа в предварительном согласовании предоставления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путём получения заявителем: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постановления Администрации о предварительном согласовании предоставления земельного участка;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 предварительном согласовании предоставления земельного участка.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предоставления услуги ответственным сотрудником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должен превышать 30 дней.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Земельный кодекс РФ от 25.10.2001 №136-ФЗ  («Российская газета» № 211-212  от 30.10.2001);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кадастровом плане территории, подготовка которой осуществляется в форме документа на бумажном носителе».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получения муни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пальной услуги заявители представляют в Администрацию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указан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>ые в приложении № 1 к настоящему Административному регламенту.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для обращения  за получением услуги МФЦ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1 к настоящему Административному регламенту.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при формировании земельного участка, составляющего территорию садоводческого или дачного некоммерческого объединения, указан в приложении № 2 к  настоящему Административному регламенту.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представить в Администрацию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сельского поселения либо в МФЦ документы, 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>запрашиваемые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по каналам межведомственного взаимодействия, по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собственной инициативе.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3 к настоящему Административному регламенту.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</w:t>
      </w: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</w:t>
      </w:r>
      <w:r w:rsidR="00494EA2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десяти дней со дня поступления заявления о предварительном согласовании предоставления земельного участка Администрация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возвращает заявление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оно не соответствует требованиям статьи 39.15  пункта 1 Земельного Кодекса Российской Федерации.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не вправе отказывать заявителю в приеме документов, необходимых для предоставления</w:t>
      </w:r>
      <w:r w:rsidR="00494E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услуги.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Основаниями для отказа в приёме документов   МФЦ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обращение за получением муниципальной услуги ненадлежащего лица.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1 к  Административному регламенту;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12.1.  несоответствие схемы расположения земельного участка ее форме, формату или требованиям к ее подготовке, которые установлены Приказом Минэкономразвития России  от 27.11.2014 № 762 «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 участка или земельных участков на кадастровом плане территории при подготовке схемы расположения земельного участка или земельных участков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кадастровом 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а также содержание в документе неоговоренных приписок и исправлений;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12.2.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схема </w:t>
      </w:r>
      <w:r w:rsidR="00494EA2">
        <w:rPr>
          <w:rFonts w:ascii="Times New Roman" w:eastAsia="Times New Roman" w:hAnsi="Times New Roman" w:cs="Times New Roman"/>
          <w:sz w:val="28"/>
        </w:rPr>
        <w:t>расположения земельного участка, п</w:t>
      </w:r>
      <w:r>
        <w:rPr>
          <w:rFonts w:ascii="Times New Roman" w:eastAsia="Times New Roman" w:hAnsi="Times New Roman" w:cs="Times New Roman"/>
          <w:sz w:val="28"/>
        </w:rPr>
        <w:t>риложенная к заявлению о предварительном согласовании предоставления земельного участка не может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быть утв</w:t>
      </w:r>
      <w:r w:rsidR="00494EA2">
        <w:rPr>
          <w:rFonts w:ascii="Times New Roman" w:eastAsia="Times New Roman" w:hAnsi="Times New Roman" w:cs="Times New Roman"/>
          <w:sz w:val="28"/>
        </w:rPr>
        <w:t>ерждена по следующим основаниям: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12.2.1.   несоответствие схемы расположения земельного участка ее форме, формату или требованиям к ее подготовке;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12.2.2. 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разработка схемы расположения земельного участка с нарушением предусмотренных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статьей 11.9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требований к образуемым земельным участкам;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12.2.4.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12.2.5.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 земельный участок, который предстоит образовать, не может быть предоставлен заявителю по следующим  основаниям: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12.3.1.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12.3.2.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гражданам и юридическим лицам для сельскохозяйственного, </w:t>
      </w:r>
      <w:proofErr w:type="spellStart"/>
      <w:r>
        <w:rPr>
          <w:rFonts w:ascii="Times New Roman" w:eastAsia="Times New Roman" w:hAnsi="Times New Roman" w:cs="Times New Roman"/>
          <w:sz w:val="28"/>
        </w:rPr>
        <w:t>охотхозяйственного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>, лесохозяйственного и иного использования, не предусматривающего строительства зданий, сооружений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12.3.3. указанный в заявлении о предоставлении земельного участка земельный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жилищного строительства, за исключением случаев обращения с заявлением члена этой некоммерческой организации либо этой некоммерческой организации, если земельный участок относится к имуществу общего пользования;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12.3.4.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на земельном участке размещен объект, предусмотренный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3 статьи 39.36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Кодекса, и это не препятствует использованию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12.3.5.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сооружение (в том числе сооружение, строительство которого не завершено) размещается на земельном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незавершенного строительства;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12.3.6.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12.3.7.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целей резервирования;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12.3.8.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12.3.9.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12.3.10.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аренду земельного участка обратилось лицо, с которым заключен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12.3.11. указанный в заявлении о предоставлении земельного участка земельный участок является предметом аукциона,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извещение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проведении которого размещено в соответствии с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19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12.3.12. в отношении земельного участка, указанного в заявлении о его предоставлении, поступило предусмотренное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6 пункта 4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 Кодекса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4 пункта 4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и уполномоченным органом не принято решение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 отказе в проведении этого аукциона по основаниям, предусмотренным 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пунктом 8 статьи 39.11</w:t>
        </w:r>
      </w:hyperlink>
      <w:r>
        <w:rPr>
          <w:rFonts w:ascii="Times New Roman" w:eastAsia="Times New Roman" w:hAnsi="Times New Roman" w:cs="Times New Roman"/>
          <w:sz w:val="28"/>
        </w:rPr>
        <w:t xml:space="preserve">  Земельного Кодекса;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12.3.13. в отношении земельного участка, указанного в заявлен</w:t>
      </w:r>
      <w:proofErr w:type="gramStart"/>
      <w:r>
        <w:rPr>
          <w:rFonts w:ascii="Times New Roman" w:eastAsia="Times New Roman" w:hAnsi="Times New Roman" w:cs="Times New Roman"/>
          <w:sz w:val="28"/>
        </w:rPr>
        <w:t>ии о 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го предоставлении, опубликовано и размещено в соответствии с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1 пункта 1 статьи 39.18</w:t>
        </w:r>
      </w:hyperlink>
      <w:r>
        <w:rPr>
          <w:rFonts w:ascii="Times New Roman" w:eastAsia="Times New Roman" w:hAnsi="Times New Roman" w:cs="Times New Roman"/>
          <w:sz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ведения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12.3.14.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подпунктом 10 пункта 2 статьи 39.10</w:t>
        </w:r>
      </w:hyperlink>
      <w:r>
        <w:rPr>
          <w:rFonts w:ascii="Times New Roman" w:eastAsia="Times New Roman" w:hAnsi="Times New Roman" w:cs="Times New Roman"/>
          <w:sz w:val="28"/>
        </w:rPr>
        <w:t xml:space="preserve">  Земельного Кодекса;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12.3.15. площадь земельного участка, указанного в заявлении о предоставлении земельного участка некоммерческой организации, созданной гражданами,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12.3.16.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</w:t>
      </w:r>
      <w:r>
        <w:rPr>
          <w:rFonts w:ascii="Times New Roman" w:eastAsia="Times New Roman" w:hAnsi="Times New Roman" w:cs="Times New Roman"/>
          <w:sz w:val="28"/>
        </w:rPr>
        <w:lastRenderedPageBreak/>
        <w:t>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12.3.17.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12.3.18.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предоставление земельного участка на заявленном виде прав не допускается;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12.3.19. в отношении земельного участка, указанного в заявлен</w:t>
      </w:r>
      <w:proofErr w:type="gramStart"/>
      <w:r>
        <w:rPr>
          <w:rFonts w:ascii="Times New Roman" w:eastAsia="Times New Roman" w:hAnsi="Times New Roman" w:cs="Times New Roman"/>
          <w:sz w:val="28"/>
        </w:rPr>
        <w:t>ии о е</w:t>
      </w:r>
      <w:proofErr w:type="gramEnd"/>
      <w:r>
        <w:rPr>
          <w:rFonts w:ascii="Times New Roman" w:eastAsia="Times New Roman" w:hAnsi="Times New Roman" w:cs="Times New Roman"/>
          <w:sz w:val="28"/>
        </w:rPr>
        <w:t>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12.3.20.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сносу или реконструкции;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12.4. земельный участок, границы которого подлежат уточнению в соответствии с Федеральным законом « О государственном кадастре  недвижимости».</w:t>
      </w:r>
    </w:p>
    <w:p w:rsidR="00533C5F" w:rsidRDefault="00533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Услуга предоставляется ответственными сотрудниками Администрации </w:t>
      </w:r>
      <w:r w:rsidR="001578B9">
        <w:rPr>
          <w:rFonts w:ascii="Times New Roman" w:eastAsia="Times New Roman" w:hAnsi="Times New Roman" w:cs="Times New Roman"/>
          <w:spacing w:val="-2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бесплатно.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533C5F" w:rsidRDefault="00533C5F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самостоятельного обращения заявителя за услугой в соответствующий государственный орган.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Максимальный срок ожидания в очереди при подаче документов, необходимых для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при получении результата  не должен превышать  15 минут.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Запрос заявителя о предоставлении муниципальной услуги регистрируется в Администрации в день поступления запроса.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Регистрация заявления поданного в МФЦ  лично осуществляется работником МФЦ в день обращения заявителя.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 Требования к помещениям, в которых предоставляется муниципальная услуга.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533C5F" w:rsidRDefault="002D3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местах предоставления муниципальной услуги предусматривается оборудование доступных мест общественного  пользования (туалетов).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инфраструктуры на предоставление услуг заявителем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="001578B9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муниципальной услуги на базе МФЦ;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собаки- проводника при наличии  документа,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подтверждающего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оказание сотрудниками,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предоставляющими услугу, иной необходимой инвалидам помощи в преодолении барьеров, ме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ающих получению услуг  и использованию объектов наравне с другими лицами. </w:t>
      </w:r>
    </w:p>
    <w:p w:rsidR="00533C5F" w:rsidRDefault="00533C5F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Основными требованиями к качеству предоставления муниципальной услуги являются: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533C5F" w:rsidRDefault="002D3893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должностное лицо Администрации или МФЦ.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233C78" w:rsidRPr="0020595C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0595C">
        <w:rPr>
          <w:rFonts w:ascii="Times New Roman" w:eastAsia="Times New Roman" w:hAnsi="Times New Roman" w:cs="Times New Roman"/>
          <w:sz w:val="28"/>
        </w:rPr>
        <w:t xml:space="preserve">Понедельник с </w:t>
      </w:r>
      <w:r w:rsidR="001578B9">
        <w:rPr>
          <w:rFonts w:ascii="Times New Roman" w:eastAsia="Times New Roman" w:hAnsi="Times New Roman" w:cs="Times New Roman"/>
          <w:sz w:val="28"/>
        </w:rPr>
        <w:t>9.00-17.42</w:t>
      </w:r>
    </w:p>
    <w:p w:rsidR="00233C78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Вторник с </w:t>
      </w:r>
      <w:r w:rsidR="001578B9">
        <w:rPr>
          <w:rFonts w:ascii="Times New Roman" w:eastAsia="Times New Roman" w:hAnsi="Times New Roman" w:cs="Times New Roman"/>
          <w:sz w:val="28"/>
        </w:rPr>
        <w:t>9.00-17.42</w:t>
      </w:r>
    </w:p>
    <w:p w:rsidR="00233C78" w:rsidRDefault="00233C78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Среда </w:t>
      </w:r>
      <w:r w:rsidR="001578B9">
        <w:rPr>
          <w:rFonts w:ascii="Times New Roman" w:eastAsia="Times New Roman" w:hAnsi="Times New Roman" w:cs="Times New Roman"/>
          <w:sz w:val="28"/>
        </w:rPr>
        <w:t xml:space="preserve"> с 9.00-17.42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33C78" w:rsidRDefault="001578B9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</w:t>
      </w:r>
      <w:r w:rsidR="00233C78">
        <w:rPr>
          <w:rFonts w:ascii="Times New Roman" w:eastAsia="Times New Roman" w:hAnsi="Times New Roman" w:cs="Times New Roman"/>
          <w:sz w:val="28"/>
        </w:rPr>
        <w:t>етве</w:t>
      </w:r>
      <w:proofErr w:type="gramStart"/>
      <w:r w:rsidR="00233C78">
        <w:rPr>
          <w:rFonts w:ascii="Times New Roman" w:eastAsia="Times New Roman" w:hAnsi="Times New Roman" w:cs="Times New Roman"/>
          <w:sz w:val="28"/>
        </w:rPr>
        <w:t xml:space="preserve">рг с </w:t>
      </w:r>
      <w:r>
        <w:rPr>
          <w:rFonts w:ascii="Times New Roman" w:eastAsia="Times New Roman" w:hAnsi="Times New Roman" w:cs="Times New Roman"/>
          <w:sz w:val="28"/>
        </w:rPr>
        <w:t>9.</w:t>
      </w:r>
      <w:proofErr w:type="gramEnd"/>
      <w:r>
        <w:rPr>
          <w:rFonts w:ascii="Times New Roman" w:eastAsia="Times New Roman" w:hAnsi="Times New Roman" w:cs="Times New Roman"/>
          <w:sz w:val="28"/>
        </w:rPr>
        <w:t>00-17.42</w:t>
      </w:r>
    </w:p>
    <w:p w:rsidR="00233C78" w:rsidRDefault="001578B9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пятница  </w:t>
      </w:r>
      <w:r w:rsidRPr="001578B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 приемный день</w:t>
      </w:r>
    </w:p>
    <w:p w:rsidR="00233C78" w:rsidRPr="0047235D" w:rsidRDefault="00233C78" w:rsidP="00233C78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Cs w:val="28"/>
        </w:rPr>
        <w:t xml:space="preserve"> </w:t>
      </w:r>
      <w:r w:rsidRPr="0047235D">
        <w:rPr>
          <w:rFonts w:ascii="Times New Roman" w:hAnsi="Times New Roman" w:cs="Times New Roman"/>
          <w:sz w:val="28"/>
          <w:szCs w:val="28"/>
        </w:rPr>
        <w:t>с 12.</w:t>
      </w:r>
      <w:r w:rsidR="001578B9">
        <w:rPr>
          <w:rFonts w:ascii="Times New Roman" w:hAnsi="Times New Roman" w:cs="Times New Roman"/>
          <w:sz w:val="28"/>
          <w:szCs w:val="28"/>
        </w:rPr>
        <w:t>3</w:t>
      </w:r>
      <w:r w:rsidRPr="0047235D">
        <w:rPr>
          <w:rFonts w:ascii="Times New Roman" w:hAnsi="Times New Roman" w:cs="Times New Roman"/>
          <w:sz w:val="28"/>
          <w:szCs w:val="28"/>
        </w:rPr>
        <w:t>0-1</w:t>
      </w:r>
      <w:r w:rsidR="001578B9">
        <w:rPr>
          <w:rFonts w:ascii="Times New Roman" w:hAnsi="Times New Roman" w:cs="Times New Roman"/>
          <w:sz w:val="28"/>
          <w:szCs w:val="28"/>
        </w:rPr>
        <w:t>4</w:t>
      </w:r>
      <w:r w:rsidRPr="0047235D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 четверг, пятница  с 8.00-17.00;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8.00-17.00.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numPr>
          <w:ilvl w:val="0"/>
          <w:numId w:val="2"/>
        </w:numPr>
        <w:spacing w:after="0" w:line="240" w:lineRule="auto"/>
        <w:ind w:left="1080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Основанием для начала осуществления административной процедуры  является поступление необходимых для предоставления услуги документов от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Лицо, заинтересованное в предварительном согласовании предоставления земельного участка,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 предварительном согласовании предоставления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22. К заявлению прилагаются документы в соответствии с п. 9 Административного регламента.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предъявлении физическим  лицом  документа, удостоверяющего личность, должностное лицо Администрации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 указанным в документах, указанных в заявлении об утверждении схемы расположения земельного участка на кадастровом плане территории.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услуги через МФЦ сотрудник МФЦ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действия: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проверку документов;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регистрацию документов;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выдачу расписки (выписки) о приеме заявления;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передачу  материалов для рассмотрения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 осуществляет проверку представленных документов на предмет: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всех необходимых документов, указанных в Приложении № 1 к Административному регламенту;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Сотрудники Администрации в течение 30 дней с момента получения заявления осуществляет правовую экспертизу представленных документов,  направляет  главному архитектору  района служебную записку с приложением  схемы расположения земельного участка для  рассмотрения ее на предмет: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схемы расположения земельного участка ее форме, формату или требованиям к ее подготовке (ст.11.10 ЗК РФ); 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соответствия  требованиям к образуемым земельным участка (ст.11.9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соответствия видам разрешенного использования земельных участков, установленным для соответствующей территориальной зоны (ст. 39.11 п.8 пп.5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соответствия категории земель, из которых такой земельный участок подлежит образованию (ст.39.11 п.8 </w:t>
      </w:r>
      <w:proofErr w:type="spellStart"/>
      <w:r>
        <w:rPr>
          <w:rFonts w:ascii="Times New Roman" w:eastAsia="Times New Roman" w:hAnsi="Times New Roman" w:cs="Times New Roman"/>
          <w:sz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</w:rPr>
        <w:t>. 6,8,10,11,12,13,14,18 ЗК РФ);</w:t>
      </w:r>
    </w:p>
    <w:p w:rsidR="00533C5F" w:rsidRDefault="002D3893">
      <w:pPr>
        <w:numPr>
          <w:ilvl w:val="0"/>
          <w:numId w:val="3"/>
        </w:numPr>
        <w:spacing w:after="0" w:line="240" w:lineRule="auto"/>
        <w:ind w:left="96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соответствия предельным (максимальные и минимальные) размерам земельных участков, на которые действие градостроительных регламентов 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распространяется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 или в отношении которых градостроительные регламенты 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не устанавливаются</w:t>
        </w:r>
      </w:hyperlink>
      <w:r>
        <w:rPr>
          <w:rFonts w:ascii="Times New Roman" w:eastAsia="Times New Roman" w:hAnsi="Times New Roman" w:cs="Times New Roman"/>
          <w:sz w:val="28"/>
        </w:rPr>
        <w:t xml:space="preserve">,  а определяются в соответствии с Градостроительным кодексом и  другими федеральными 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законами</w:t>
        </w:r>
      </w:hyperlink>
      <w:r>
        <w:rPr>
          <w:rFonts w:ascii="Times New Roman" w:eastAsia="Times New Roman" w:hAnsi="Times New Roman" w:cs="Times New Roman"/>
          <w:sz w:val="28"/>
        </w:rPr>
        <w:t xml:space="preserve"> (ст.11.9 п.2 ЗК РФ).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При положительном заключении главного архитектора района,  схема расположения земельного участка подлежит отображению на имеющемся в архитектуре  картографическом материале.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После положительного заключения главного архитектора района,  должностное лицо Администрации  принимает решение о предварительном согласовании предоставления земельного участка при условии, что испрашиваемый земельный участок предстоит образовать или его границы подлежат уточнению в соответствии с Федеральным законом « О государственном кадастре недвижимости» и направляет указанное решение заявителю либо мотивированный отказ в предоставлении услуги и выдают заявителю.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Решение о предварительном согласовании предоставления земельного участка,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случае, если указанная в заявлении о предварительном согласовании предоставления земельного участка цель его использования: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не соответствует категории земель, из которых такой земельный участок подлежит образованию;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испрашиваемый земельный участок предстоит образовать в соответствии со схемой расположения земельного участка, решение о предварительном согласовании предоставления земельного участка должно содержать указание на утверждение схемы его расположения.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наличии в письменной форме согласия лица, обратившегося с заявлением о предварительном согласовании предоставления земельного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участка, который предстоит образовать в соответствии со схемой расположения земельного участка, уполномоченный орган вправе утвердить иной вариант схемы расположения земельного участка.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Срок действия решения о предварительном согласовании предоставления земельного участка составляет два года.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Решение об отказе в предварительном согласовании предоставления земельного участка должно быть обоснованным и содержать все основания отказа. 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торгов. 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Выдача документов по результатам  предоставления услуги при обращении заявителя в МФЦ 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-устанавливает личность заявителя (представителя)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находит документы, подлежащие выдаче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-знакомит заявителя  с результатом услуги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-выдает результат услуги заявителю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вносит сведения в ИИС ЕС МФЦ, отметки в расписке (выписке)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лично, почтой, через представителя, в МФЦ).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24. Блок-схема предоставления муниципальной услуги указана в Приложении № 4 Административного регламента.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IV. 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</w:t>
      </w:r>
    </w:p>
    <w:p w:rsidR="00533C5F" w:rsidRDefault="00533C5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муниципальной услуги, осуществляется председателем Главой 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(далее - Глава).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233C7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должностные обяз</w:t>
      </w:r>
      <w:r w:rsidR="00233C78">
        <w:rPr>
          <w:rFonts w:ascii="Times New Roman" w:eastAsia="Times New Roman" w:hAnsi="Times New Roman" w:cs="Times New Roman"/>
          <w:sz w:val="28"/>
        </w:rPr>
        <w:t>анности сотрудников, осуществляе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233C78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</w:t>
      </w:r>
      <w:r w:rsidR="00233C78">
        <w:rPr>
          <w:rFonts w:ascii="Times New Roman" w:eastAsia="Times New Roman" w:hAnsi="Times New Roman" w:cs="Times New Roman"/>
          <w:sz w:val="28"/>
        </w:rPr>
        <w:t>ности, обучению подчиненных, несе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27.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 поселения по вопросам организации  и предоставления услуги, а также требований административного регламента  сотрудники Администрации 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  ответственн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33C5F" w:rsidRDefault="002D38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V. Досудебный (внесудебный) порядок обжалования решений и действий (бездействия) Администрации, а также его должностных лиц.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 Заявитель может обратиться с жалобой в следующих случаях:</w:t>
      </w:r>
    </w:p>
    <w:p w:rsidR="00533C5F" w:rsidRPr="00233C78" w:rsidRDefault="002D3893" w:rsidP="00233C7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33C78"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 w:rsidR="00233C7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Жалоба на нарушение порядка предоставления  услуги, выразившееся в неправомерных действиях (бездействиях) сотрудников МФЦ, рассматривается Администрацией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позднее следующего дня со дня поступления жалобы.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 Жалоба должна содержать: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>
        <w:rPr>
          <w:rFonts w:ascii="Times New Roman" w:eastAsia="Times New Roman" w:hAnsi="Times New Roman" w:cs="Times New Roman"/>
          <w:sz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533C5F" w:rsidRDefault="00533C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32.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33.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533C5F" w:rsidRDefault="002D3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поселения.</w:t>
      </w:r>
    </w:p>
    <w:p w:rsidR="00233C78" w:rsidRPr="005627A3" w:rsidRDefault="002D3893" w:rsidP="00233C7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  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r w:rsidR="00233C78">
        <w:rPr>
          <w:rFonts w:ascii="Times New Roman" w:eastAsia="Times New Roman" w:hAnsi="Times New Roman" w:cs="Times New Roman"/>
          <w:sz w:val="28"/>
          <w:lang w:val="en-US"/>
        </w:rPr>
        <w:t>sp</w:t>
      </w:r>
      <w:r w:rsidR="00233C78" w:rsidRPr="00C53DCF">
        <w:rPr>
          <w:rFonts w:ascii="Times New Roman" w:eastAsia="Times New Roman" w:hAnsi="Times New Roman" w:cs="Times New Roman"/>
          <w:sz w:val="28"/>
        </w:rPr>
        <w:t>101</w:t>
      </w:r>
      <w:r w:rsidR="001578B9">
        <w:rPr>
          <w:rFonts w:ascii="Times New Roman" w:eastAsia="Times New Roman" w:hAnsi="Times New Roman" w:cs="Times New Roman"/>
          <w:sz w:val="28"/>
        </w:rPr>
        <w:t>07</w:t>
      </w:r>
      <w:r w:rsidR="00233C78" w:rsidRPr="00C53DCF">
        <w:rPr>
          <w:rFonts w:ascii="Times New Roman" w:eastAsia="Times New Roman" w:hAnsi="Times New Roman" w:cs="Times New Roman"/>
          <w:sz w:val="28"/>
        </w:rPr>
        <w:t>@</w:t>
      </w:r>
      <w:proofErr w:type="spellStart"/>
      <w:r w:rsidR="00233C78">
        <w:rPr>
          <w:rFonts w:ascii="Times New Roman" w:eastAsia="Times New Roman" w:hAnsi="Times New Roman" w:cs="Times New Roman"/>
          <w:sz w:val="28"/>
          <w:lang w:val="en-US"/>
        </w:rPr>
        <w:t>donpac</w:t>
      </w:r>
      <w:proofErr w:type="spellEnd"/>
      <w:r w:rsidR="00233C78" w:rsidRPr="00C53DCF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233C78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 w:rsidR="00233C7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или официальный интернет-сайт Администрации </w:t>
      </w:r>
      <w:r w:rsidR="001578B9">
        <w:rPr>
          <w:rFonts w:ascii="Times New Roman" w:eastAsia="Times New Roman" w:hAnsi="Times New Roman" w:cs="Times New Roman"/>
          <w:color w:val="000000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</w:t>
      </w:r>
      <w:r w:rsidR="001578B9">
        <w:rPr>
          <w:rFonts w:ascii="Times New Roman" w:eastAsia="Times New Roman" w:hAnsi="Times New Roman" w:cs="Times New Roman"/>
          <w:sz w:val="28"/>
        </w:rPr>
        <w:t xml:space="preserve"> </w:t>
      </w:r>
      <w:hyperlink r:id="rId17" w:history="1">
        <w:r w:rsidR="001578B9" w:rsidRPr="009C7E0F">
          <w:rPr>
            <w:rStyle w:val="a4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1578B9">
        <w:rPr>
          <w:rFonts w:ascii="Times New Roman" w:eastAsia="Times New Roman" w:hAnsi="Times New Roman" w:cs="Times New Roman"/>
          <w:sz w:val="28"/>
        </w:rPr>
        <w:t xml:space="preserve"> .</w:t>
      </w:r>
      <w:r w:rsidR="001578B9">
        <w:t xml:space="preserve"> </w:t>
      </w: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4" w:type="dxa"/>
        <w:tblCellMar>
          <w:left w:w="10" w:type="dxa"/>
          <w:right w:w="10" w:type="dxa"/>
        </w:tblCellMar>
        <w:tblLook w:val="04A0"/>
      </w:tblPr>
      <w:tblGrid>
        <w:gridCol w:w="4040"/>
        <w:gridCol w:w="2104"/>
        <w:gridCol w:w="3332"/>
      </w:tblGrid>
      <w:tr w:rsidR="00233C78">
        <w:trPr>
          <w:trHeight w:val="920"/>
        </w:trPr>
        <w:tc>
          <w:tcPr>
            <w:tcW w:w="42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C5F" w:rsidRDefault="005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53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3C5F" w:rsidRDefault="002D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Глава  </w:t>
            </w:r>
            <w:r w:rsidR="001578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Войновского</w:t>
            </w:r>
          </w:p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сельского поселения </w:t>
            </w:r>
          </w:p>
        </w:tc>
        <w:tc>
          <w:tcPr>
            <w:tcW w:w="2293" w:type="dxa"/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8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33C5F" w:rsidRPr="00233C78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C5F" w:rsidRPr="00233C78" w:rsidRDefault="005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C5F" w:rsidRPr="00233C78" w:rsidRDefault="001578B9" w:rsidP="00157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В.В.Гончаров</w:t>
            </w:r>
          </w:p>
        </w:tc>
      </w:tr>
    </w:tbl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 № 1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 согласование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предоставления земельного участка»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17"/>
        <w:gridCol w:w="8953"/>
      </w:tblGrid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33C5F" w:rsidRDefault="002D3893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Документы, подтверждающие право заявителя на приобретение земельного участка без проведения торгов –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Схема расположения земельного участк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оригинал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Документ, подтверждающий   полномочия представителя заявителя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Заверенный перевод на русский язык документов о государственной регистрации юридического лица,   если заявителем является иностранное юридическое лицо - оригинал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членов некоммерческой организации  о предоставлении земельного участка  в безвозмездное пользование некоммерческой организации для ведения огородничества или садоводства.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533C5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1578B9" w:rsidRDefault="001578B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 № 2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земельного участка»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33C5F" w:rsidRDefault="00533C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17"/>
        <w:gridCol w:w="8953"/>
      </w:tblGrid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33C5F" w:rsidRDefault="002D3893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оригинала.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заявителя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копия при предъявлении оригинала</w:t>
            </w: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33C5F">
        <w:trPr>
          <w:trHeight w:val="410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относящегося к имуществу общего пользования: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учредительные документы садоводческого, огороднического или дачного некоммерческого объединения, подтверждающие право заявителя без доверенности действовать от имени данного некоммерческого объединения, или выписка из решения общего собрания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членов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данного некоммерческого объединения (собрания уполномоченных), в соответствии с которым заявитель был уполномочен на подачу указанного заявления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 или нотариальная копия;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описание местоположения земельного участка, подготовленное садоводческим, огородническим или дачным некоммерческим объединением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выписка из решения общего собрания членов садоводческого, огороднического или дачного некоммерческого объединения (собрания уполномоченных) о приобретении земельного участка, относящегося к имуществу общего пользования, в собственность – 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- правоустанавливающие документы на земельный участок, составляющий территорию некоммерческого объединения, если такие сведения не содержатся в Едином государственном реестре прав на недвижимое имущество и сделок с ним (ЕГРП) 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 при предъявлении оригинала;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ыписка из ЕГРЮЛ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- устав (если юридическое лицо было реорганизовано) - копия.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При формировании земельного участка, предоставленного гражданину: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описание местоположения земельного участка, подготовленное заявителем –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заключение правления садового (огороднического) некоммерческого товарищества, в котором указывается гражданин, за которым закреплен такой земельный участок, и подтверждается соответствие описания местоположения такого земельного участка местоположению земельного участка, фактически используемого гражданином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оригинал;</w:t>
            </w:r>
          </w:p>
          <w:p w:rsidR="00533C5F" w:rsidRDefault="002D3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правоустанавливающий документ на земельный участок, составляющий территорию данного некоммерческого объединения, если такие сведения не содержатся в Едином государственном реестре прав на недвижимое имущество и сделок с ним -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копия.</w:t>
            </w:r>
          </w:p>
          <w:p w:rsidR="00533C5F" w:rsidRDefault="00533C5F">
            <w:pPr>
              <w:spacing w:after="0" w:line="240" w:lineRule="auto"/>
              <w:jc w:val="both"/>
            </w:pPr>
          </w:p>
        </w:tc>
      </w:tr>
      <w:tr w:rsidR="00533C5F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33C5F" w:rsidRDefault="002D389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Схема расположения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№ 4</w:t>
      </w:r>
    </w:p>
    <w:p w:rsidR="00533C5F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«Предварительное </w:t>
      </w:r>
    </w:p>
    <w:p w:rsidR="00533C5F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согласование  предоставления</w:t>
      </w:r>
    </w:p>
    <w:p w:rsidR="00533C5F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земельного участка»</w:t>
      </w:r>
    </w:p>
    <w:p w:rsidR="00533C5F" w:rsidRDefault="001578B9" w:rsidP="001578B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</w:t>
      </w:r>
      <w:r w:rsidR="002D3893"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533C5F" w:rsidRDefault="00533C5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33C5F" w:rsidRDefault="002D3893" w:rsidP="00233C78">
      <w:pPr>
        <w:ind w:firstLine="567"/>
        <w:jc w:val="right"/>
        <w:rPr>
          <w:rFonts w:ascii="Times New Roman" w:eastAsia="Times New Roman" w:hAnsi="Times New Roman" w:cs="Times New Roman"/>
        </w:rPr>
      </w:pPr>
      <w:r>
        <w:rPr>
          <w:rFonts w:ascii="Courier New" w:eastAsia="Courier New" w:hAnsi="Courier New" w:cs="Courier New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Главе   </w:t>
      </w:r>
      <w:r w:rsidR="001578B9">
        <w:rPr>
          <w:rFonts w:ascii="Times New Roman" w:eastAsia="Times New Roman" w:hAnsi="Times New Roman" w:cs="Times New Roman"/>
        </w:rPr>
        <w:t>Войновского</w:t>
      </w:r>
      <w:r>
        <w:rPr>
          <w:rFonts w:ascii="Times New Roman" w:eastAsia="Times New Roman" w:hAnsi="Times New Roman" w:cs="Times New Roman"/>
        </w:rPr>
        <w:t xml:space="preserve"> сельского поселения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от 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(Ф.И.О. полностью)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__________________________________,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__________________________________,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</w:rPr>
        <w:t>(указать данные по месту прописки)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телефон ___________________________</w:t>
      </w:r>
    </w:p>
    <w:p w:rsidR="00533C5F" w:rsidRDefault="00533C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Паспорт серия _________ N 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выдан 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>(орган выдачи)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__________________________________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(дата выдачи)</w:t>
      </w:r>
    </w:p>
    <w:p w:rsidR="00533C5F" w:rsidRDefault="002D389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ИНН ______________________________</w:t>
      </w:r>
    </w:p>
    <w:p w:rsidR="00533C5F" w:rsidRDefault="00533C5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33C5F" w:rsidRDefault="00533C5F">
      <w:pPr>
        <w:widowControl w:val="0"/>
        <w:spacing w:after="0" w:line="240" w:lineRule="auto"/>
        <w:rPr>
          <w:rFonts w:ascii="Courier New" w:eastAsia="Courier New" w:hAnsi="Courier New" w:cs="Courier New"/>
        </w:rPr>
      </w:pPr>
    </w:p>
    <w:p w:rsidR="00533C5F" w:rsidRDefault="00533C5F">
      <w:pPr>
        <w:widowControl w:val="0"/>
        <w:spacing w:after="0" w:line="240" w:lineRule="auto"/>
        <w:rPr>
          <w:rFonts w:ascii="Courier New" w:eastAsia="Courier New" w:hAnsi="Courier New" w:cs="Courier New"/>
        </w:rPr>
      </w:pPr>
    </w:p>
    <w:p w:rsidR="00533C5F" w:rsidRDefault="00533C5F">
      <w:pPr>
        <w:spacing w:after="0" w:line="240" w:lineRule="auto"/>
        <w:jc w:val="both"/>
        <w:rPr>
          <w:rFonts w:ascii="Arial" w:eastAsia="Arial" w:hAnsi="Arial" w:cs="Arial"/>
        </w:rPr>
      </w:pP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533C5F" w:rsidRDefault="002D3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предварительном согласовании предоставления земельного участка</w:t>
      </w:r>
    </w:p>
    <w:p w:rsidR="00533C5F" w:rsidRDefault="00533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33C5F" w:rsidRDefault="00533C5F">
      <w:pPr>
        <w:spacing w:after="0" w:line="240" w:lineRule="auto"/>
        <w:ind w:firstLine="540"/>
        <w:jc w:val="both"/>
        <w:rPr>
          <w:rFonts w:ascii="Arial" w:eastAsia="Arial" w:hAnsi="Arial" w:cs="Arial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Прошу Вас  предварительно согласовать предоставление земельного участка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 без проведения торгов  сроком на ______ лет  площадью </w:t>
      </w:r>
      <w:proofErr w:type="spellStart"/>
      <w:r>
        <w:rPr>
          <w:rFonts w:ascii="Times New Roman" w:eastAsia="Times New Roman" w:hAnsi="Times New Roman" w:cs="Times New Roman"/>
          <w:sz w:val="24"/>
        </w:rPr>
        <w:t>________кв.м</w:t>
      </w:r>
      <w:proofErr w:type="spellEnd"/>
      <w:r>
        <w:rPr>
          <w:rFonts w:ascii="Times New Roman" w:eastAsia="Times New Roman" w:hAnsi="Times New Roman" w:cs="Times New Roman"/>
          <w:sz w:val="24"/>
        </w:rPr>
        <w:t>.,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(аренда, собственность)                       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категория земель____________________________________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>расположенный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кадастровом квартале 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   адресу________________________________________________________________________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  <w:t>_____________________________________________________________________________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 использования  в целях _____________________________________________________________________________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(</w:t>
      </w:r>
      <w:r>
        <w:rPr>
          <w:rFonts w:ascii="Times New Roman" w:eastAsia="Times New Roman" w:hAnsi="Times New Roman" w:cs="Times New Roman"/>
          <w:sz w:val="16"/>
        </w:rPr>
        <w:t>индивидуального жилищного строительства или ведения личного подсобного хозяйства)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533C5F" w:rsidRPr="001578B9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8B9">
        <w:rPr>
          <w:rFonts w:ascii="Times New Roman" w:eastAsia="Times New Roman" w:hAnsi="Times New Roman" w:cs="Times New Roman"/>
          <w:sz w:val="20"/>
          <w:szCs w:val="20"/>
        </w:rPr>
        <w:t>Приложение:</w:t>
      </w:r>
    </w:p>
    <w:p w:rsidR="00533C5F" w:rsidRPr="001578B9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8B9">
        <w:rPr>
          <w:rFonts w:ascii="Times New Roman" w:eastAsia="Times New Roman" w:hAnsi="Times New Roman" w:cs="Times New Roman"/>
          <w:sz w:val="20"/>
          <w:szCs w:val="20"/>
        </w:rPr>
        <w:t>1.Схема расположения земельного участка (возможно использование публичной кадастровой карты или карты масштаба 1:2000)</w:t>
      </w:r>
    </w:p>
    <w:p w:rsidR="00533C5F" w:rsidRDefault="00533C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Подпись ___________________/__________________________/.   «____»_________2015г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(Ф.И.О.)</w:t>
      </w:r>
    </w:p>
    <w:p w:rsidR="00533C5F" w:rsidRDefault="002D389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</w:p>
    <w:p w:rsidR="00533C5F" w:rsidRDefault="00533C5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33C5F" w:rsidRPr="0033167D" w:rsidRDefault="002D3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5</w:t>
      </w:r>
    </w:p>
    <w:p w:rsidR="00533C5F" w:rsidRPr="0033167D" w:rsidRDefault="002D3893">
      <w:pPr>
        <w:tabs>
          <w:tab w:val="left" w:pos="3315"/>
          <w:tab w:val="right" w:pos="10206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ab/>
      </w:r>
      <w:r w:rsidRPr="0033167D">
        <w:rPr>
          <w:rFonts w:ascii="Times New Roman" w:eastAsia="Times New Roman" w:hAnsi="Times New Roman" w:cs="Times New Roman"/>
          <w:sz w:val="20"/>
          <w:szCs w:val="20"/>
        </w:rPr>
        <w:tab/>
        <w:t xml:space="preserve">к Административному регламенту </w:t>
      </w:r>
    </w:p>
    <w:p w:rsidR="00533C5F" w:rsidRPr="0033167D" w:rsidRDefault="002D3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>«Предварительное согласование  предоставления</w:t>
      </w:r>
    </w:p>
    <w:p w:rsidR="00533C5F" w:rsidRPr="0033167D" w:rsidRDefault="002D3893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sz w:val="20"/>
          <w:szCs w:val="20"/>
        </w:rPr>
        <w:t>земельного участка»</w:t>
      </w:r>
    </w:p>
    <w:p w:rsidR="00533C5F" w:rsidRPr="0033167D" w:rsidRDefault="0033167D" w:rsidP="0033167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67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2D3893" w:rsidRPr="0033167D">
        <w:rPr>
          <w:rFonts w:ascii="Times New Roman" w:eastAsia="Times New Roman" w:hAnsi="Times New Roman" w:cs="Times New Roman"/>
          <w:b/>
          <w:sz w:val="20"/>
          <w:szCs w:val="20"/>
        </w:rPr>
        <w:t>Блок-схема</w:t>
      </w:r>
    </w:p>
    <w:p w:rsidR="00233C78" w:rsidRPr="003D01AF" w:rsidRDefault="0037305E" w:rsidP="001578B9">
      <w:pPr>
        <w:rPr>
          <w:sz w:val="20"/>
        </w:rPr>
      </w:pPr>
      <w:r w:rsidRPr="0037305E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04.15pt;margin-top:9.15pt;width:93.5pt;height:23.15pt;z-index:251648000;mso-width-relative:margin;mso-height-relative:margin">
            <v:textbox style="mso-next-textbox:#_x0000_s1052">
              <w:txbxContent>
                <w:p w:rsidR="001578B9" w:rsidRPr="00D64E9A" w:rsidRDefault="001578B9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1578B9" w:rsidRPr="00197FD7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33C78" w:rsidRPr="003D01AF" w:rsidRDefault="0037305E" w:rsidP="001578B9">
      <w:pPr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47.95pt;margin-top:9.3pt;width:.05pt;height:33.65pt;z-index:251649024" o:connectortype="straight">
            <v:stroke endarrow="block"/>
          </v:shape>
        </w:pict>
      </w: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0"/>
        </w:rPr>
        <w:pict>
          <v:rect id="_x0000_s1049" style="position:absolute;left:0;text-align:left;margin-left:26pt;margin-top:17.5pt;width:446.5pt;height:36.55pt;z-index:251650048">
            <v:textbox style="mso-next-textbox:#_x0000_s1049">
              <w:txbxContent>
                <w:p w:rsidR="001578B9" w:rsidRDefault="001578B9" w:rsidP="00233C7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Заявление о предварительном согласовании предоставления земельного участка</w:t>
                  </w:r>
                </w:p>
                <w:p w:rsidR="001578B9" w:rsidRDefault="001578B9" w:rsidP="001578B9"/>
                <w:p w:rsidR="001578B9" w:rsidRDefault="001578B9" w:rsidP="001578B9"/>
                <w:p w:rsidR="001578B9" w:rsidRDefault="001578B9" w:rsidP="001578B9"/>
                <w:p w:rsidR="001578B9" w:rsidRDefault="001578B9" w:rsidP="001578B9"/>
                <w:p w:rsidR="001578B9" w:rsidRDefault="001578B9" w:rsidP="001578B9"/>
                <w:p w:rsidR="001578B9" w:rsidRDefault="001578B9" w:rsidP="001578B9"/>
                <w:p w:rsidR="001578B9" w:rsidRPr="00197FD7" w:rsidRDefault="001578B9" w:rsidP="001578B9"/>
              </w:txbxContent>
            </v:textbox>
          </v:rect>
        </w:pict>
      </w:r>
      <w:r w:rsidR="00233C78" w:rsidRPr="003D01AF">
        <w:rPr>
          <w:b/>
          <w:bCs/>
          <w:szCs w:val="28"/>
        </w:rPr>
        <w:t xml:space="preserve">                               </w: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 id="_x0000_s1055" type="#_x0000_t32" style="position:absolute;left:0;text-align:left;margin-left:397.65pt;margin-top:1.25pt;width:.05pt;height:24.65pt;z-index:251651072" o:connectortype="straight">
            <v:stroke endarrow="block"/>
          </v:shape>
        </w:pict>
      </w:r>
      <w:r w:rsidRPr="0037305E">
        <w:rPr>
          <w:b/>
          <w:noProof/>
          <w:sz w:val="24"/>
          <w:szCs w:val="24"/>
        </w:rPr>
        <w:pict>
          <v:shape id="_x0000_s1056" type="#_x0000_t32" style="position:absolute;left:0;text-align:left;margin-left:87.8pt;margin-top:1.25pt;width:0;height:24.65pt;z-index:251652096" o:connectortype="straight">
            <v:stroke endarrow="block"/>
          </v:shape>
        </w:pict>
      </w: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 id="_x0000_s1059" type="#_x0000_t32" style="position:absolute;left:0;text-align:left;margin-left:156.45pt;margin-top:13.4pt;width:95.65pt;height:47.5pt;z-index:251653120" o:connectortype="straight">
            <v:stroke endarrow="block"/>
          </v:shape>
        </w:pict>
      </w:r>
      <w:r w:rsidRPr="0037305E">
        <w:rPr>
          <w:b/>
          <w:noProof/>
          <w:sz w:val="24"/>
          <w:szCs w:val="24"/>
        </w:rPr>
        <w:pict>
          <v:rect id="_x0000_s1053" style="position:absolute;left:0;text-align:left;margin-left:328.3pt;margin-top:.5pt;width:143.5pt;height:21.8pt;z-index:251654144">
            <v:textbox style="mso-next-textbox:#_x0000_s1053">
              <w:txbxContent>
                <w:p w:rsidR="001578B9" w:rsidRPr="00D64E9A" w:rsidRDefault="001578B9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1578B9" w:rsidRPr="00197FD7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37305E">
        <w:rPr>
          <w:b/>
          <w:noProof/>
          <w:sz w:val="24"/>
          <w:szCs w:val="24"/>
        </w:rPr>
        <w:pict>
          <v:shape id="_x0000_s1058" type="#_x0000_t32" style="position:absolute;left:0;text-align:left;margin-left:152.3pt;margin-top:8.6pt;width:176pt;height:.5pt;flip:x;z-index:251655168" o:connectortype="straight">
            <v:stroke endarrow="block"/>
          </v:shape>
        </w:pict>
      </w:r>
      <w:r w:rsidRPr="0037305E">
        <w:rPr>
          <w:b/>
          <w:noProof/>
          <w:sz w:val="24"/>
          <w:szCs w:val="24"/>
        </w:rPr>
        <w:pict>
          <v:rect id="_x0000_s1045" style="position:absolute;left:0;text-align:left;margin-left:30.15pt;margin-top:.5pt;width:126.3pt;height:21.8pt;z-index:251656192">
            <v:textbox style="mso-next-textbox:#_x0000_s1045">
              <w:txbxContent>
                <w:p w:rsidR="001578B9" w:rsidRPr="00D64E9A" w:rsidRDefault="001578B9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1578B9" w:rsidRPr="00197FD7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rect id="_x0000_s1048" style="position:absolute;left:0;text-align:left;margin-left:129.3pt;margin-top:10pt;width:227pt;height:29.5pt;z-index:251657216">
            <v:textbox style="mso-next-textbox:#_x0000_s1048">
              <w:txbxContent>
                <w:p w:rsidR="001578B9" w:rsidRPr="00D64E9A" w:rsidRDefault="001578B9" w:rsidP="001578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Осуществляется  проверка  документов</w:t>
                  </w:r>
                </w:p>
                <w:p w:rsidR="001578B9" w:rsidRPr="0021079A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 id="_x0000_s1050" type="#_x0000_t32" style="position:absolute;left:0;text-align:left;margin-left:244.75pt;margin-top:14.05pt;width:.05pt;height:28.6pt;flip:x;z-index:251658240" o:connectortype="straight">
            <v:stroke endarrow="block"/>
          </v:shape>
        </w:pict>
      </w: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rect id="_x0000_s1047" style="position:absolute;left:0;text-align:left;margin-left:122.35pt;margin-top:17.2pt;width:261pt;height:25.9pt;z-index:251659264">
            <v:textbox style="mso-next-textbox:#_x0000_s1047">
              <w:txbxContent>
                <w:p w:rsidR="001578B9" w:rsidRDefault="001578B9" w:rsidP="00233C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Проводится правовая экспертиза</w:t>
                  </w:r>
                </w:p>
                <w:p w:rsidR="001578B9" w:rsidRPr="0021079A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233C78" w:rsidRPr="003D01AF" w:rsidRDefault="0037305E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 id="_x0000_s1057" type="#_x0000_t32" style="position:absolute;left:0;text-align:left;margin-left:322.95pt;margin-top:17.65pt;width:.05pt;height:45.3pt;z-index:251660288" o:connectortype="straight">
            <v:stroke endarrow="block"/>
          </v:shape>
        </w:pict>
      </w:r>
      <w:r w:rsidRPr="0037305E">
        <w:rPr>
          <w:b/>
          <w:noProof/>
          <w:sz w:val="24"/>
          <w:szCs w:val="24"/>
        </w:rPr>
        <w:pict>
          <v:shape id="_x0000_s1051" type="#_x0000_t32" style="position:absolute;left:0;text-align:left;margin-left:176.7pt;margin-top:17.65pt;width:.05pt;height:41.25pt;z-index:251661312" o:connectortype="straight">
            <v:stroke endarrow="block"/>
          </v:shape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33167D" w:rsidP="001578B9">
      <w:pPr>
        <w:autoSpaceDE w:val="0"/>
        <w:autoSpaceDN w:val="0"/>
        <w:adjustRightInd w:val="0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6" type="#_x0000_t109" style="position:absolute;left:0;text-align:left;margin-left:267.95pt;margin-top:20.1pt;width:187.35pt;height:39.55pt;z-index:251662336">
            <v:textbox style="mso-next-textbox:#_x0000_s1046">
              <w:txbxContent>
                <w:p w:rsidR="001578B9" w:rsidRPr="00D64E9A" w:rsidRDefault="001578B9" w:rsidP="001578B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1578B9" w:rsidRPr="00E20116" w:rsidRDefault="001578B9" w:rsidP="001578B9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1578B9" w:rsidRPr="00E20116" w:rsidRDefault="001578B9" w:rsidP="001578B9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37305E">
        <w:rPr>
          <w:b/>
          <w:noProof/>
          <w:sz w:val="20"/>
        </w:rPr>
        <w:pict>
          <v:rect id="_x0000_s1061" style="position:absolute;left:0;text-align:left;margin-left:47.65pt;margin-top:16.05pt;width:200.3pt;height:40pt;z-index:251663360">
            <v:textbox style="mso-next-textbox:#_x0000_s1061">
              <w:txbxContent>
                <w:p w:rsidR="001578B9" w:rsidRDefault="001578B9" w:rsidP="00233C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Подготавливается постановления </w:t>
                  </w: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578B9" w:rsidRDefault="001578B9" w:rsidP="001578B9">
                  <w:pPr>
                    <w:jc w:val="center"/>
                  </w:pPr>
                </w:p>
              </w:txbxContent>
            </v:textbox>
          </v:rect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33167D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37305E">
        <w:rPr>
          <w:b/>
          <w:noProof/>
          <w:sz w:val="24"/>
          <w:szCs w:val="24"/>
        </w:rPr>
        <w:pict>
          <v:shape id="_x0000_s1063" type="#_x0000_t32" style="position:absolute;left:0;text-align:left;margin-left:203.7pt;margin-top:11.35pt;width:.05pt;height:95.65pt;z-index:251664384" o:connectortype="straight">
            <v:stroke endarrow="block"/>
          </v:shape>
        </w:pict>
      </w:r>
      <w:r w:rsidRPr="0037305E">
        <w:rPr>
          <w:b/>
          <w:noProof/>
          <w:sz w:val="20"/>
        </w:rPr>
        <w:pict>
          <v:shape id="_x0000_s1060" type="#_x0000_t32" style="position:absolute;left:0;text-align:left;margin-left:318.45pt;margin-top:11.35pt;width:0;height:95.6pt;z-index:251665408" o:connectortype="straight">
            <v:stroke endarrow="block"/>
          </v:shape>
        </w:pict>
      </w: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233C78" w:rsidP="001578B9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37305E" w:rsidP="001578B9">
      <w:pPr>
        <w:rPr>
          <w:szCs w:val="28"/>
        </w:rPr>
      </w:pPr>
      <w:r w:rsidRPr="0037305E">
        <w:rPr>
          <w:b/>
          <w:noProof/>
          <w:sz w:val="20"/>
        </w:rPr>
        <w:pict>
          <v:rect id="_x0000_s1062" style="position:absolute;margin-left:163.1pt;margin-top:9.2pt;width:172.1pt;height:52pt;z-index:251666432">
            <v:textbox style="mso-next-textbox:#_x0000_s1062">
              <w:txbxContent>
                <w:p w:rsidR="001578B9" w:rsidRDefault="001578B9" w:rsidP="00233C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Выдается заявителю  постановление и схема   или отказ</w:t>
                  </w:r>
                </w:p>
                <w:p w:rsidR="001578B9" w:rsidRDefault="001578B9" w:rsidP="001578B9">
                  <w:pPr>
                    <w:jc w:val="center"/>
                  </w:pPr>
                  <w:r>
                    <w:t>Конец</w:t>
                  </w:r>
                </w:p>
                <w:p w:rsidR="001578B9" w:rsidRPr="00DB4A02" w:rsidRDefault="001578B9" w:rsidP="001578B9"/>
              </w:txbxContent>
            </v:textbox>
          </v:rect>
        </w:pict>
      </w:r>
    </w:p>
    <w:p w:rsidR="00233C78" w:rsidRPr="003D01AF" w:rsidRDefault="00233C78" w:rsidP="001578B9">
      <w:pPr>
        <w:rPr>
          <w:szCs w:val="28"/>
        </w:rPr>
      </w:pPr>
    </w:p>
    <w:p w:rsidR="0033167D" w:rsidRDefault="0033167D" w:rsidP="001578B9">
      <w:pPr>
        <w:rPr>
          <w:szCs w:val="28"/>
        </w:rPr>
      </w:pPr>
      <w:r>
        <w:rPr>
          <w:noProof/>
          <w:szCs w:val="28"/>
        </w:rPr>
        <w:pict>
          <v:shape id="_x0000_s1064" type="#_x0000_t32" style="position:absolute;margin-left:241.15pt;margin-top:1.4pt;width:0;height:85pt;z-index:251667456" o:connectortype="straight">
            <v:stroke endarrow="block"/>
          </v:shape>
        </w:pict>
      </w:r>
      <w:r w:rsidR="00233C78">
        <w:rPr>
          <w:szCs w:val="28"/>
        </w:rPr>
        <w:t xml:space="preserve">                                                                                  </w:t>
      </w:r>
    </w:p>
    <w:p w:rsidR="0033167D" w:rsidRDefault="0033167D" w:rsidP="001578B9">
      <w:pPr>
        <w:rPr>
          <w:szCs w:val="28"/>
        </w:rPr>
      </w:pPr>
    </w:p>
    <w:p w:rsidR="00233C78" w:rsidRPr="003D01AF" w:rsidRDefault="0033167D" w:rsidP="001578B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</w:t>
      </w:r>
    </w:p>
    <w:tbl>
      <w:tblPr>
        <w:tblpPr w:leftFromText="180" w:rightFromText="180" w:vertAnchor="text" w:horzAnchor="page" w:tblpX="5980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33167D" w:rsidTr="0033167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15" w:type="dxa"/>
            <w:tcBorders>
              <w:bottom w:val="single" w:sz="4" w:space="0" w:color="auto"/>
            </w:tcBorders>
          </w:tcPr>
          <w:p w:rsidR="0033167D" w:rsidRPr="0033167D" w:rsidRDefault="0033167D" w:rsidP="0033167D">
            <w:pPr>
              <w:rPr>
                <w:rFonts w:ascii="Times New Roman" w:hAnsi="Times New Roman" w:cs="Times New Roman"/>
                <w:szCs w:val="28"/>
              </w:rPr>
            </w:pPr>
            <w:r w:rsidRPr="0033167D">
              <w:rPr>
                <w:rFonts w:ascii="Times New Roman" w:hAnsi="Times New Roman" w:cs="Times New Roman"/>
                <w:szCs w:val="28"/>
              </w:rPr>
              <w:t>Окончание</w:t>
            </w:r>
          </w:p>
        </w:tc>
      </w:tr>
    </w:tbl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 w:rsidP="001578B9">
      <w:pPr>
        <w:rPr>
          <w:szCs w:val="28"/>
        </w:rPr>
      </w:pPr>
    </w:p>
    <w:p w:rsidR="00233C78" w:rsidRPr="003D01AF" w:rsidRDefault="00233C78"/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33C78" w:rsidRDefault="00233C78">
      <w:pPr>
        <w:rPr>
          <w:rFonts w:ascii="Times New Roman" w:eastAsia="Times New Roman" w:hAnsi="Times New Roman" w:cs="Times New Roman"/>
          <w:sz w:val="28"/>
        </w:rPr>
      </w:pPr>
    </w:p>
    <w:p w:rsidR="00233C78" w:rsidRDefault="00233C78" w:rsidP="001578B9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233C78" w:rsidRDefault="00233C78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p w:rsidR="00533C5F" w:rsidRDefault="00533C5F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</w:rPr>
      </w:pPr>
    </w:p>
    <w:sectPr w:rsidR="00533C5F" w:rsidSect="0033167D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C54"/>
    <w:multiLevelType w:val="multilevel"/>
    <w:tmpl w:val="F6B8A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3160A"/>
    <w:multiLevelType w:val="multilevel"/>
    <w:tmpl w:val="53D45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F1C3B"/>
    <w:multiLevelType w:val="multilevel"/>
    <w:tmpl w:val="653E5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D32693"/>
    <w:multiLevelType w:val="multilevel"/>
    <w:tmpl w:val="1772C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5570F"/>
    <w:multiLevelType w:val="hybridMultilevel"/>
    <w:tmpl w:val="39C49C20"/>
    <w:lvl w:ilvl="0" w:tplc="0F6602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33C5F"/>
    <w:rsid w:val="000D11CA"/>
    <w:rsid w:val="001578B9"/>
    <w:rsid w:val="00233C78"/>
    <w:rsid w:val="002D3893"/>
    <w:rsid w:val="002F71FC"/>
    <w:rsid w:val="0033167D"/>
    <w:rsid w:val="0037305E"/>
    <w:rsid w:val="00494EA2"/>
    <w:rsid w:val="0053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55"/>
        <o:r id="V:Rule13" type="connector" idref="#_x0000_s1058"/>
        <o:r id="V:Rule14" type="connector" idref="#_x0000_s1064"/>
        <o:r id="V:Rule15" type="connector" idref="#_x0000_s1057"/>
        <o:r id="V:Rule16" type="connector" idref="#_x0000_s1063"/>
        <o:r id="V:Rule17" type="connector" idref="#_x0000_s1060"/>
        <o:r id="V:Rule18" type="connector" idref="#_x0000_s1059"/>
        <o:r id="V:Rule19" type="connector" idref="#_x0000_s1056"/>
        <o:r id="V:Rule20" type="connector" idref="#_x0000_s1054"/>
        <o:r id="V:Rule21" type="connector" idref="#_x0000_s1050"/>
        <o:r id="V:Rule2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C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0D92DB33D09055F4AE2FF4A6A2C6EFE5FB88EF60EBD5514E6FEAF892AA0F0F75953605BD13v6X3M" TargetMode="External"/><Relationship Id="rId13" Type="http://schemas.openxmlformats.org/officeDocument/2006/relationships/hyperlink" Target="consultantplus://offline/ref=BF060311756238D9EEBBC670E968E79338F4FB60E625B5A1662323C7E7B7FB678B01BB79F601ZA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60D4C307228AEBDF5D5D4185962851F5F142416227653C0AF0F8DF41EF373546348C0FF16Dr2V0M" TargetMode="External"/><Relationship Id="rId12" Type="http://schemas.openxmlformats.org/officeDocument/2006/relationships/hyperlink" Target="consultantplus://offline/ref=E64E1C69180D5D12942EBD43D3130A41B7671F0680395F677D4D81C7129B3FC522C9EDA9E2N9ZAM" TargetMode="External"/><Relationship Id="rId17" Type="http://schemas.openxmlformats.org/officeDocument/2006/relationships/hyperlink" Target="http://adminvsp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4EEF5509AE567D61FDFE4CDB3D6DC12F19F91C0C5EF8D11996CDA892F2097E6029C790CB46D61Y4bE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3B9A5046EBBC907FD6FA644339461A9BA7FA281981025A325E1BBD91F54A22FBA9BD2C91nEOAM" TargetMode="External"/><Relationship Id="rId11" Type="http://schemas.openxmlformats.org/officeDocument/2006/relationships/hyperlink" Target="consultantplus://offline/ref=9B753CAA9D60BAF84C1CCA22B96475561131864C3C625FA79EE3B24BEDA989ADE001FF5CECdCY2M" TargetMode="External"/><Relationship Id="rId5" Type="http://schemas.openxmlformats.org/officeDocument/2006/relationships/hyperlink" Target="consultantplus://offline/ref=64E9B3CD078380C8E3E185902F9352D02817FC0A95F86C595B102A2D8BF6AE832AC33945I0M0L" TargetMode="External"/><Relationship Id="rId15" Type="http://schemas.openxmlformats.org/officeDocument/2006/relationships/hyperlink" Target="consultantplus://offline/ref=C414EEF5509AE567D61FDFE4CDB3D6DC12F19F9FC8C3EF8D11996CDA892F2097E6029C790CB56C63Y4b6K" TargetMode="External"/><Relationship Id="rId10" Type="http://schemas.openxmlformats.org/officeDocument/2006/relationships/hyperlink" Target="consultantplus://offline/ref=9B753CAA9D60BAF84C1CCA22B96475561131864C3C625FA79EE3B24BEDA989ADE001FF5CEFdCY3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53CAA9D60BAF84C1CCA22B96475561131864C3C625FA79EE3B24BEDA989ADE001FF5CEFdCY1M" TargetMode="External"/><Relationship Id="rId14" Type="http://schemas.openxmlformats.org/officeDocument/2006/relationships/hyperlink" Target="consultantplus://offline/ref=C414EEF5509AE567D61FDFE4CDB3D6DC12F19F9FC8C3EF8D11996CDA892F2097E6029C790CB4686BY4b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8582</Words>
  <Characters>48920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2015-10-29T14:05:00Z</cp:lastPrinted>
  <dcterms:created xsi:type="dcterms:W3CDTF">2015-10-27T16:07:00Z</dcterms:created>
  <dcterms:modified xsi:type="dcterms:W3CDTF">2015-10-29T14:07:00Z</dcterms:modified>
</cp:coreProperties>
</file>