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F4" w:rsidRDefault="005403F4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zh-CN"/>
        </w:rPr>
      </w:pPr>
      <w:r w:rsidRPr="005403F4">
        <w:rPr>
          <w:sz w:val="28"/>
          <w:szCs w:val="28"/>
          <w:lang w:eastAsia="zh-CN"/>
        </w:rPr>
        <w:t>ПРОЕКТ</w:t>
      </w:r>
    </w:p>
    <w:p w:rsidR="005403F4" w:rsidRPr="005403F4" w:rsidRDefault="005403F4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Обсуждение: </w:t>
      </w:r>
      <w:r w:rsidR="004B4E45">
        <w:rPr>
          <w:sz w:val="28"/>
          <w:szCs w:val="28"/>
          <w:lang w:eastAsia="zh-CN"/>
        </w:rPr>
        <w:t>0</w:t>
      </w:r>
      <w:r>
        <w:rPr>
          <w:sz w:val="28"/>
          <w:szCs w:val="28"/>
          <w:lang w:eastAsia="zh-CN"/>
        </w:rPr>
        <w:t>2</w:t>
      </w:r>
      <w:r w:rsidR="004B4E45">
        <w:rPr>
          <w:sz w:val="28"/>
          <w:szCs w:val="28"/>
          <w:lang w:eastAsia="zh-CN"/>
        </w:rPr>
        <w:t>.03.2023-16</w:t>
      </w:r>
      <w:r>
        <w:rPr>
          <w:sz w:val="28"/>
          <w:szCs w:val="28"/>
          <w:lang w:eastAsia="zh-CN"/>
        </w:rPr>
        <w:t>.0</w:t>
      </w:r>
      <w:r w:rsidR="004B4E45">
        <w:rPr>
          <w:sz w:val="28"/>
          <w:szCs w:val="28"/>
          <w:lang w:eastAsia="zh-CN"/>
        </w:rPr>
        <w:t>3</w:t>
      </w:r>
      <w:bookmarkStart w:id="0" w:name="_GoBack"/>
      <w:bookmarkEnd w:id="0"/>
      <w:r>
        <w:rPr>
          <w:sz w:val="28"/>
          <w:szCs w:val="28"/>
          <w:lang w:eastAsia="zh-CN"/>
        </w:rPr>
        <w:t>.2023</w:t>
      </w:r>
    </w:p>
    <w:p w:rsidR="005403F4" w:rsidRDefault="005403F4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 xml:space="preserve">АДМИНИСТРАЦИЯ 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ВОЙНОВСКОГО СЕЛЬСКОГО ПОСЕЛЕНИЯ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ПОСТАНОВЛЕНИЕ</w:t>
      </w: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5"/>
        <w:gridCol w:w="3233"/>
        <w:gridCol w:w="3287"/>
      </w:tblGrid>
      <w:tr w:rsidR="00FF094F" w:rsidRPr="00B44F22" w:rsidTr="00B44F22">
        <w:tc>
          <w:tcPr>
            <w:tcW w:w="3474" w:type="dxa"/>
            <w:shd w:val="clear" w:color="auto" w:fill="auto"/>
          </w:tcPr>
          <w:p w:rsidR="00FF094F" w:rsidRPr="00B44F22" w:rsidRDefault="00DA3875" w:rsidP="00DA3875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___________</w:t>
            </w:r>
            <w:r w:rsidR="00FE3273">
              <w:rPr>
                <w:b/>
                <w:sz w:val="28"/>
                <w:szCs w:val="28"/>
                <w:lang w:eastAsia="zh-CN"/>
              </w:rPr>
              <w:t xml:space="preserve"> 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>202</w:t>
            </w:r>
            <w:r w:rsidR="00FE3273">
              <w:rPr>
                <w:b/>
                <w:sz w:val="28"/>
                <w:szCs w:val="28"/>
                <w:lang w:eastAsia="zh-CN"/>
              </w:rPr>
              <w:t>3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 xml:space="preserve"> г</w:t>
            </w:r>
            <w:r w:rsidR="00A33D55">
              <w:rPr>
                <w:b/>
                <w:sz w:val="28"/>
                <w:szCs w:val="28"/>
                <w:lang w:eastAsia="zh-CN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DA3875" w:rsidP="00DA3875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Pr="00FF094F" w:rsidRDefault="00FF094F" w:rsidP="00FF094F">
      <w:pPr>
        <w:suppressAutoHyphens/>
        <w:overflowPunct/>
        <w:autoSpaceDE/>
        <w:autoSpaceDN/>
        <w:adjustRightInd/>
        <w:textAlignment w:val="auto"/>
        <w:rPr>
          <w:sz w:val="28"/>
          <w:szCs w:val="28"/>
          <w:lang w:eastAsia="zh-CN"/>
        </w:rPr>
      </w:pPr>
    </w:p>
    <w:p w:rsidR="00CD48C6" w:rsidRDefault="00DA3875" w:rsidP="002A06AB">
      <w:pPr>
        <w:ind w:firstLine="540"/>
        <w:jc w:val="center"/>
        <w:outlineLvl w:val="0"/>
        <w:rPr>
          <w:sz w:val="28"/>
          <w:szCs w:val="28"/>
        </w:rPr>
      </w:pPr>
      <w:r w:rsidRPr="00DA3875">
        <w:rPr>
          <w:sz w:val="28"/>
          <w:szCs w:val="28"/>
        </w:rPr>
        <w:t>Об утверждении Порядка представления сведений о расходах муниципальны</w:t>
      </w:r>
      <w:r w:rsidR="00254CFA">
        <w:rPr>
          <w:sz w:val="28"/>
          <w:szCs w:val="28"/>
        </w:rPr>
        <w:t>ми</w:t>
      </w:r>
      <w:r w:rsidRPr="00DA3875">
        <w:rPr>
          <w:sz w:val="28"/>
          <w:szCs w:val="28"/>
        </w:rPr>
        <w:t xml:space="preserve"> служащи</w:t>
      </w:r>
      <w:r w:rsidR="00254CFA">
        <w:rPr>
          <w:sz w:val="28"/>
          <w:szCs w:val="28"/>
        </w:rPr>
        <w:t>ми</w:t>
      </w:r>
      <w:r w:rsidRPr="00DA3875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Войновского</w:t>
      </w:r>
      <w:r w:rsidRPr="00DA3875">
        <w:rPr>
          <w:sz w:val="28"/>
          <w:szCs w:val="28"/>
        </w:rPr>
        <w:t xml:space="preserve"> </w:t>
      </w:r>
    </w:p>
    <w:p w:rsidR="002A06AB" w:rsidRDefault="00DA3875" w:rsidP="00CD48C6">
      <w:pPr>
        <w:ind w:firstLine="540"/>
        <w:jc w:val="center"/>
        <w:outlineLvl w:val="0"/>
        <w:rPr>
          <w:sz w:val="28"/>
          <w:szCs w:val="28"/>
        </w:rPr>
      </w:pPr>
      <w:r w:rsidRPr="00DA3875">
        <w:rPr>
          <w:sz w:val="28"/>
          <w:szCs w:val="28"/>
        </w:rPr>
        <w:t>сельского поселения</w:t>
      </w:r>
    </w:p>
    <w:p w:rsidR="00084B02" w:rsidRPr="00B4469B" w:rsidRDefault="00084B02" w:rsidP="00CD48C6">
      <w:pPr>
        <w:ind w:firstLine="540"/>
        <w:jc w:val="center"/>
        <w:outlineLvl w:val="0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:rsidTr="00067365">
        <w:tc>
          <w:tcPr>
            <w:tcW w:w="3284" w:type="dxa"/>
            <w:shd w:val="clear" w:color="auto" w:fill="auto"/>
          </w:tcPr>
          <w:p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uto"/>
          </w:tcPr>
          <w:p w:rsidR="00160AF4" w:rsidRPr="00FC7F3B" w:rsidRDefault="00160AF4" w:rsidP="0016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FC7F3B" w:rsidRDefault="002A06AB" w:rsidP="00160AF4">
            <w:pPr>
              <w:jc w:val="right"/>
              <w:rPr>
                <w:sz w:val="28"/>
                <w:szCs w:val="28"/>
              </w:rPr>
            </w:pPr>
          </w:p>
        </w:tc>
      </w:tr>
    </w:tbl>
    <w:p w:rsidR="002A06AB" w:rsidRPr="00F73668" w:rsidRDefault="00CB6AE1" w:rsidP="00833DDD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Pr="00CB6AE1">
        <w:rPr>
          <w:sz w:val="28"/>
          <w:szCs w:val="28"/>
        </w:rPr>
        <w:t>8.1 Федерального закона от 25.12.2008 № 273</w:t>
      </w:r>
      <w:r w:rsidR="00084B02">
        <w:rPr>
          <w:sz w:val="28"/>
          <w:szCs w:val="28"/>
        </w:rPr>
        <w:t>-</w:t>
      </w:r>
      <w:r w:rsidRPr="00CB6AE1">
        <w:rPr>
          <w:sz w:val="28"/>
          <w:szCs w:val="28"/>
        </w:rPr>
        <w:t>ФЗ</w:t>
      </w:r>
      <w:r>
        <w:rPr>
          <w:sz w:val="28"/>
          <w:szCs w:val="28"/>
        </w:rPr>
        <w:t xml:space="preserve"> «О противодействии коррупции»,</w:t>
      </w:r>
      <w:r w:rsidRPr="00CB6AE1">
        <w:rPr>
          <w:sz w:val="28"/>
          <w:szCs w:val="28"/>
        </w:rPr>
        <w:t xml:space="preserve"> Федеральным законом от 03.12.2012 № 230-ФЗ «О контроле за соответствием расходов лиц, замещающих государственные должности, и иных лиц их доходам», постановлением Правительства Ростовской области от 27.06.2013 № 404 «О мерах по реализации Федерал</w:t>
      </w:r>
      <w:r w:rsidR="00084B02">
        <w:rPr>
          <w:sz w:val="28"/>
          <w:szCs w:val="28"/>
        </w:rPr>
        <w:t>ьного закона о 03.12.2012 № 230</w:t>
      </w:r>
      <w:r w:rsidRPr="00CB6AE1">
        <w:rPr>
          <w:sz w:val="28"/>
          <w:szCs w:val="28"/>
        </w:rPr>
        <w:t xml:space="preserve">-ФЗ», в целях совершенствования деятельности Администрации </w:t>
      </w:r>
      <w:r>
        <w:rPr>
          <w:sz w:val="28"/>
          <w:szCs w:val="28"/>
        </w:rPr>
        <w:t>Войно</w:t>
      </w:r>
      <w:r w:rsidRPr="00CB6AE1">
        <w:rPr>
          <w:sz w:val="28"/>
          <w:szCs w:val="28"/>
        </w:rPr>
        <w:t xml:space="preserve">вского сельского поселения по профилактике коррупции, </w:t>
      </w:r>
      <w:r w:rsidR="00FE3273">
        <w:rPr>
          <w:sz w:val="28"/>
          <w:szCs w:val="28"/>
        </w:rPr>
        <w:t xml:space="preserve">руководствуясь Уставом муниципального образования «Войновское сельское поселение», </w:t>
      </w:r>
      <w:r>
        <w:rPr>
          <w:sz w:val="28"/>
          <w:szCs w:val="28"/>
        </w:rPr>
        <w:t>Администрация</w:t>
      </w:r>
      <w:r w:rsidRPr="00CB6AE1">
        <w:rPr>
          <w:sz w:val="28"/>
          <w:szCs w:val="28"/>
        </w:rPr>
        <w:t xml:space="preserve"> Войновского сельского поселения</w:t>
      </w:r>
    </w:p>
    <w:p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:rsidR="00600E7D" w:rsidRPr="00CB6AE1" w:rsidRDefault="00CB6AE1" w:rsidP="00606538">
      <w:pPr>
        <w:widowControl w:val="0"/>
        <w:jc w:val="center"/>
        <w:rPr>
          <w:b/>
          <w:color w:val="000000"/>
          <w:sz w:val="28"/>
          <w:szCs w:val="28"/>
        </w:rPr>
      </w:pPr>
      <w:r w:rsidRPr="00CB6AE1">
        <w:rPr>
          <w:b/>
          <w:color w:val="000000"/>
          <w:sz w:val="28"/>
          <w:szCs w:val="28"/>
        </w:rPr>
        <w:t>постановляет</w:t>
      </w:r>
      <w:r w:rsidR="00BC7872" w:rsidRPr="00CB6AE1">
        <w:rPr>
          <w:b/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736CAF" w:rsidRPr="00736CAF" w:rsidRDefault="00736CAF" w:rsidP="00736CAF">
      <w:pPr>
        <w:pStyle w:val="ConsPlusNormal"/>
        <w:ind w:firstLine="708"/>
        <w:jc w:val="both"/>
        <w:rPr>
          <w:color w:val="000000"/>
        </w:rPr>
      </w:pPr>
      <w:r>
        <w:rPr>
          <w:color w:val="000000"/>
        </w:rPr>
        <w:t xml:space="preserve">1. Утвердить </w:t>
      </w:r>
      <w:r w:rsidRPr="00736CAF">
        <w:rPr>
          <w:color w:val="000000"/>
        </w:rPr>
        <w:t>Порядок представления сведений о расходах муниципальны</w:t>
      </w:r>
      <w:r w:rsidR="00254CFA">
        <w:rPr>
          <w:color w:val="000000"/>
        </w:rPr>
        <w:t xml:space="preserve">ми </w:t>
      </w:r>
      <w:r w:rsidRPr="00736CAF">
        <w:rPr>
          <w:color w:val="000000"/>
        </w:rPr>
        <w:t>служащи</w:t>
      </w:r>
      <w:r w:rsidR="00254CFA">
        <w:rPr>
          <w:color w:val="000000"/>
        </w:rPr>
        <w:t>ми</w:t>
      </w:r>
      <w:r w:rsidRPr="00736CAF">
        <w:rPr>
          <w:color w:val="000000"/>
        </w:rPr>
        <w:t xml:space="preserve"> Администрации </w:t>
      </w:r>
      <w:r>
        <w:rPr>
          <w:color w:val="000000"/>
        </w:rPr>
        <w:t>Войно</w:t>
      </w:r>
      <w:r w:rsidRPr="00736CAF">
        <w:rPr>
          <w:color w:val="000000"/>
        </w:rPr>
        <w:t>вского сельского поселения согласно приложению.</w:t>
      </w:r>
    </w:p>
    <w:p w:rsidR="00736CAF" w:rsidRDefault="00736CAF" w:rsidP="00736CAF">
      <w:pPr>
        <w:pStyle w:val="ConsPlusNormal"/>
        <w:ind w:firstLine="708"/>
        <w:jc w:val="both"/>
        <w:rPr>
          <w:color w:val="000000"/>
        </w:rPr>
      </w:pPr>
      <w:r w:rsidRPr="00736CAF">
        <w:rPr>
          <w:color w:val="000000"/>
        </w:rPr>
        <w:t xml:space="preserve">2. Признать утратившим силу постановление Администрации </w:t>
      </w:r>
      <w:r>
        <w:rPr>
          <w:color w:val="000000"/>
        </w:rPr>
        <w:t>Войн</w:t>
      </w:r>
      <w:r w:rsidRPr="00736CAF">
        <w:rPr>
          <w:color w:val="000000"/>
        </w:rPr>
        <w:t>овского сельского поселения от 2</w:t>
      </w:r>
      <w:r>
        <w:rPr>
          <w:color w:val="000000"/>
        </w:rPr>
        <w:t>7</w:t>
      </w:r>
      <w:r w:rsidRPr="00736CAF">
        <w:rPr>
          <w:color w:val="000000"/>
        </w:rPr>
        <w:t>.0</w:t>
      </w:r>
      <w:r>
        <w:rPr>
          <w:color w:val="000000"/>
        </w:rPr>
        <w:t>2</w:t>
      </w:r>
      <w:r w:rsidRPr="00736CAF">
        <w:rPr>
          <w:color w:val="000000"/>
        </w:rPr>
        <w:t>.201</w:t>
      </w:r>
      <w:r>
        <w:rPr>
          <w:color w:val="000000"/>
        </w:rPr>
        <w:t>5</w:t>
      </w:r>
      <w:r w:rsidRPr="00736CAF">
        <w:rPr>
          <w:color w:val="000000"/>
        </w:rPr>
        <w:t xml:space="preserve"> № </w:t>
      </w:r>
      <w:r>
        <w:rPr>
          <w:color w:val="000000"/>
        </w:rPr>
        <w:t>23 «</w:t>
      </w:r>
      <w:r w:rsidRPr="00736CAF">
        <w:rPr>
          <w:color w:val="000000"/>
        </w:rPr>
        <w:t>О предоставлении сведений о расходах лицами, замещающими муниципальные должности на постоянной основе и муниципальными служащими, а также о расходах своих супруги (супр</w:t>
      </w:r>
      <w:r w:rsidR="00D56AD0">
        <w:rPr>
          <w:color w:val="000000"/>
        </w:rPr>
        <w:t>уга) и несовершеннолетних детей</w:t>
      </w:r>
      <w:r w:rsidRPr="00736CAF">
        <w:rPr>
          <w:color w:val="000000"/>
        </w:rPr>
        <w:t xml:space="preserve"> лицами</w:t>
      </w:r>
      <w:r w:rsidR="00D56AD0">
        <w:rPr>
          <w:color w:val="000000"/>
        </w:rPr>
        <w:t>,</w:t>
      </w:r>
      <w:r w:rsidRPr="00736CAF">
        <w:rPr>
          <w:color w:val="000000"/>
        </w:rPr>
        <w:t xml:space="preserve"> поступающими на должность руководителя муниципального учреждения и руководителей муниципальных учреждений своих супруги (супр</w:t>
      </w:r>
      <w:r>
        <w:rPr>
          <w:color w:val="000000"/>
        </w:rPr>
        <w:t>уга) и несовершеннолетних детей</w:t>
      </w:r>
      <w:r w:rsidRPr="00736CAF">
        <w:rPr>
          <w:color w:val="000000"/>
        </w:rPr>
        <w:t>».</w:t>
      </w:r>
    </w:p>
    <w:p w:rsidR="00736CAF" w:rsidRPr="00736CAF" w:rsidRDefault="00736CAF" w:rsidP="001A49BD">
      <w:pPr>
        <w:pStyle w:val="ConsPlusNormal"/>
        <w:tabs>
          <w:tab w:val="left" w:pos="709"/>
        </w:tabs>
        <w:ind w:firstLine="708"/>
        <w:jc w:val="both"/>
        <w:rPr>
          <w:color w:val="000000"/>
        </w:rPr>
      </w:pPr>
      <w:r w:rsidRPr="00736CAF">
        <w:rPr>
          <w:color w:val="000000"/>
        </w:rPr>
        <w:t xml:space="preserve">3. Настоящее постановление вступает в силу с момента подписания и подлежит размещению на официальном сайте Администрации </w:t>
      </w:r>
      <w:r w:rsidR="00254CFA">
        <w:rPr>
          <w:color w:val="000000"/>
        </w:rPr>
        <w:t>Войн</w:t>
      </w:r>
      <w:r w:rsidRPr="00736CAF">
        <w:rPr>
          <w:color w:val="000000"/>
        </w:rPr>
        <w:t>овского сель</w:t>
      </w:r>
      <w:r w:rsidR="00254CFA">
        <w:rPr>
          <w:color w:val="000000"/>
        </w:rPr>
        <w:t>ского поселения в информационно</w:t>
      </w:r>
      <w:r w:rsidRPr="00736CAF">
        <w:rPr>
          <w:color w:val="000000"/>
        </w:rPr>
        <w:t>-телекоммуникацио</w:t>
      </w:r>
      <w:r w:rsidR="00254CFA">
        <w:rPr>
          <w:color w:val="000000"/>
        </w:rPr>
        <w:t>нной сети «Интернет».</w:t>
      </w:r>
    </w:p>
    <w:p w:rsidR="00600E7D" w:rsidRDefault="00736CAF" w:rsidP="00736CAF">
      <w:pPr>
        <w:pStyle w:val="ConsPlusNormal"/>
        <w:ind w:firstLine="708"/>
        <w:jc w:val="both"/>
        <w:rPr>
          <w:color w:val="000000"/>
        </w:rPr>
      </w:pPr>
      <w:r w:rsidRPr="00736CAF">
        <w:rPr>
          <w:color w:val="000000"/>
        </w:rPr>
        <w:lastRenderedPageBreak/>
        <w:t>4. Контроль за исполнением настоящего постановления оставляю за собой.</w:t>
      </w:r>
    </w:p>
    <w:p w:rsidR="008567B3" w:rsidRDefault="008567B3" w:rsidP="00600E7D">
      <w:pPr>
        <w:pStyle w:val="ConsPlusNormal"/>
        <w:jc w:val="both"/>
        <w:rPr>
          <w:color w:val="000000"/>
        </w:rPr>
      </w:pPr>
    </w:p>
    <w:p w:rsidR="008567B3" w:rsidRPr="007932D6" w:rsidRDefault="008567B3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487A41" w:rsidRPr="00DC6017" w:rsidTr="00F73668">
        <w:tc>
          <w:tcPr>
            <w:tcW w:w="5778" w:type="dxa"/>
            <w:hideMark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Глава Администрации</w:t>
            </w:r>
          </w:p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678" w:type="dxa"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</w:p>
          <w:p w:rsidR="00487A41" w:rsidRPr="00153CC8" w:rsidRDefault="00487A41" w:rsidP="00487A41">
            <w:pPr>
              <w:jc w:val="right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В.В. Гавриленко</w:t>
            </w:r>
          </w:p>
        </w:tc>
      </w:tr>
    </w:tbl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487A41" w:rsidRPr="00487A41" w:rsidRDefault="00600E7D" w:rsidP="00487A41">
      <w:pPr>
        <w:jc w:val="right"/>
        <w:rPr>
          <w:sz w:val="40"/>
          <w:szCs w:val="28"/>
          <w:lang w:eastAsia="zh-CN"/>
        </w:rPr>
      </w:pPr>
      <w:r w:rsidRPr="007932D6">
        <w:rPr>
          <w:color w:val="000000"/>
        </w:rPr>
        <w:br w:type="page"/>
      </w:r>
      <w:r w:rsidR="00487A41" w:rsidRPr="00487A41">
        <w:rPr>
          <w:sz w:val="28"/>
          <w:szCs w:val="21"/>
          <w:lang w:eastAsia="zh-CN"/>
        </w:rPr>
        <w:lastRenderedPageBreak/>
        <w:t>Приложение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к постановлению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Администрации Войновского </w:t>
      </w:r>
    </w:p>
    <w:p w:rsidR="00487A41" w:rsidRPr="00487A41" w:rsidRDefault="00487A41" w:rsidP="00487A41">
      <w:pPr>
        <w:suppressAutoHyphens/>
        <w:overflowPunct/>
        <w:autoSpaceDE/>
        <w:autoSpaceDN/>
        <w:adjustRightInd/>
        <w:jc w:val="right"/>
        <w:textAlignment w:val="auto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сельского поселения</w:t>
      </w:r>
    </w:p>
    <w:p w:rsidR="00600E7D" w:rsidRDefault="00487A41" w:rsidP="00487A41">
      <w:pPr>
        <w:pStyle w:val="ConsPlusNormal"/>
        <w:tabs>
          <w:tab w:val="left" w:pos="7088"/>
        </w:tabs>
        <w:ind w:left="5529"/>
        <w:jc w:val="right"/>
        <w:rPr>
          <w:szCs w:val="21"/>
          <w:lang w:eastAsia="zh-CN"/>
        </w:rPr>
      </w:pPr>
      <w:r w:rsidRPr="00487A41">
        <w:rPr>
          <w:szCs w:val="21"/>
          <w:lang w:eastAsia="zh-CN"/>
        </w:rPr>
        <w:t>от</w:t>
      </w:r>
      <w:r w:rsidR="00387BD0">
        <w:rPr>
          <w:szCs w:val="21"/>
          <w:lang w:eastAsia="zh-CN"/>
        </w:rPr>
        <w:t xml:space="preserve"> _______</w:t>
      </w:r>
      <w:r w:rsidR="00FE3273">
        <w:rPr>
          <w:szCs w:val="21"/>
          <w:lang w:eastAsia="zh-CN"/>
        </w:rPr>
        <w:t xml:space="preserve">2023 года № </w:t>
      </w:r>
    </w:p>
    <w:p w:rsidR="00487A41" w:rsidRPr="007932D6" w:rsidRDefault="00487A41" w:rsidP="00487A41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D56AD0" w:rsidRPr="00D56AD0" w:rsidRDefault="00D56AD0" w:rsidP="00D56AD0">
      <w:pPr>
        <w:overflowPunct/>
        <w:jc w:val="center"/>
        <w:textAlignment w:val="auto"/>
        <w:rPr>
          <w:bCs/>
          <w:sz w:val="28"/>
          <w:szCs w:val="28"/>
        </w:rPr>
      </w:pPr>
      <w:bookmarkStart w:id="1" w:name="Par23"/>
      <w:bookmarkEnd w:id="1"/>
      <w:r w:rsidRPr="00D56AD0">
        <w:rPr>
          <w:bCs/>
          <w:sz w:val="28"/>
          <w:szCs w:val="28"/>
        </w:rPr>
        <w:t>ПОРЯДОК</w:t>
      </w:r>
    </w:p>
    <w:p w:rsidR="00D56AD0" w:rsidRPr="00D56AD0" w:rsidRDefault="00D56AD0" w:rsidP="00D56AD0">
      <w:pPr>
        <w:overflowPunct/>
        <w:jc w:val="center"/>
        <w:textAlignment w:val="auto"/>
        <w:rPr>
          <w:sz w:val="28"/>
          <w:szCs w:val="28"/>
        </w:rPr>
      </w:pPr>
      <w:r w:rsidRPr="00D56AD0">
        <w:rPr>
          <w:bCs/>
          <w:sz w:val="28"/>
          <w:szCs w:val="28"/>
        </w:rPr>
        <w:t>представления сведений о расходах муниципальны</w:t>
      </w:r>
      <w:r w:rsidR="00387BD0">
        <w:rPr>
          <w:bCs/>
          <w:sz w:val="28"/>
          <w:szCs w:val="28"/>
        </w:rPr>
        <w:t>ми</w:t>
      </w:r>
      <w:r w:rsidRPr="00D56AD0">
        <w:rPr>
          <w:bCs/>
          <w:sz w:val="28"/>
          <w:szCs w:val="28"/>
        </w:rPr>
        <w:t xml:space="preserve"> служащи</w:t>
      </w:r>
      <w:r w:rsidR="00387BD0">
        <w:rPr>
          <w:bCs/>
          <w:sz w:val="28"/>
          <w:szCs w:val="28"/>
        </w:rPr>
        <w:t>ми</w:t>
      </w:r>
      <w:r w:rsidRPr="00D56AD0">
        <w:rPr>
          <w:bCs/>
          <w:sz w:val="28"/>
          <w:szCs w:val="28"/>
        </w:rPr>
        <w:t xml:space="preserve"> Администрации </w:t>
      </w:r>
      <w:r w:rsidR="00387BD0">
        <w:rPr>
          <w:bCs/>
          <w:sz w:val="28"/>
          <w:szCs w:val="28"/>
        </w:rPr>
        <w:t>Войн</w:t>
      </w:r>
      <w:r w:rsidRPr="00D56AD0">
        <w:rPr>
          <w:bCs/>
          <w:sz w:val="28"/>
          <w:szCs w:val="28"/>
        </w:rPr>
        <w:t>овского сельского поселения</w:t>
      </w:r>
    </w:p>
    <w:p w:rsidR="00D56AD0" w:rsidRPr="00D56AD0" w:rsidRDefault="00D56AD0" w:rsidP="00D56AD0">
      <w:pPr>
        <w:overflowPunct/>
        <w:jc w:val="center"/>
        <w:textAlignment w:val="auto"/>
        <w:rPr>
          <w:sz w:val="28"/>
          <w:szCs w:val="28"/>
        </w:rPr>
      </w:pPr>
    </w:p>
    <w:p w:rsidR="00D56AD0" w:rsidRPr="00D56AD0" w:rsidRDefault="006173DF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6AD0" w:rsidRPr="00D56AD0">
        <w:rPr>
          <w:sz w:val="28"/>
          <w:szCs w:val="28"/>
        </w:rPr>
        <w:t xml:space="preserve">Настоящий Порядок определяет правила представления лицами, замещающими должности муниципальной службы в Администрации </w:t>
      </w:r>
      <w:r w:rsidR="00387BD0">
        <w:rPr>
          <w:sz w:val="28"/>
          <w:szCs w:val="28"/>
        </w:rPr>
        <w:t>Войн</w:t>
      </w:r>
      <w:r w:rsidR="00D56AD0" w:rsidRPr="00D56AD0">
        <w:rPr>
          <w:sz w:val="28"/>
          <w:szCs w:val="28"/>
        </w:rPr>
        <w:t>овского сельского поселения, включенные</w:t>
      </w:r>
      <w:r w:rsidR="00387BD0">
        <w:rPr>
          <w:sz w:val="28"/>
          <w:szCs w:val="28"/>
        </w:rPr>
        <w:t xml:space="preserve"> в</w:t>
      </w:r>
      <w:r w:rsidR="00D56AD0" w:rsidRPr="00D56AD0">
        <w:rPr>
          <w:sz w:val="28"/>
          <w:szCs w:val="28"/>
        </w:rPr>
        <w:t xml:space="preserve"> перечень, установленный нормативным правовым актом Администрации </w:t>
      </w:r>
      <w:r w:rsidR="00387BD0">
        <w:rPr>
          <w:sz w:val="28"/>
          <w:szCs w:val="28"/>
        </w:rPr>
        <w:t>Войн</w:t>
      </w:r>
      <w:r w:rsidR="00D56AD0" w:rsidRPr="00D56AD0">
        <w:rPr>
          <w:sz w:val="28"/>
          <w:szCs w:val="28"/>
        </w:rPr>
        <w:t>овского сельского поселения, сведений о своих расходах, а также о расходах своих супруги (супруга) и несовершеннолетн</w:t>
      </w:r>
      <w:r>
        <w:rPr>
          <w:sz w:val="28"/>
          <w:szCs w:val="28"/>
        </w:rPr>
        <w:t xml:space="preserve">их детей по </w:t>
      </w:r>
      <w:r w:rsidR="00D56AD0" w:rsidRPr="00D56AD0">
        <w:rPr>
          <w:sz w:val="28"/>
          <w:szCs w:val="28"/>
        </w:rPr>
        <w:t>каждой сделке, предусмотренной частью1 статьи</w:t>
      </w:r>
      <w:r>
        <w:rPr>
          <w:sz w:val="28"/>
          <w:szCs w:val="28"/>
        </w:rPr>
        <w:t xml:space="preserve"> 3 Федерального закона от </w:t>
      </w:r>
      <w:r w:rsidR="00D56AD0" w:rsidRPr="00D56AD0">
        <w:rPr>
          <w:sz w:val="28"/>
          <w:szCs w:val="28"/>
        </w:rPr>
        <w:t>03.</w:t>
      </w:r>
      <w:r>
        <w:rPr>
          <w:sz w:val="28"/>
          <w:szCs w:val="28"/>
        </w:rPr>
        <w:t xml:space="preserve">12.2012 № 230-ФЗ «О контроле за </w:t>
      </w:r>
      <w:r w:rsidR="00D56AD0" w:rsidRPr="00D56AD0">
        <w:rPr>
          <w:sz w:val="28"/>
          <w:szCs w:val="28"/>
        </w:rPr>
        <w:t>соответствием расходов лиц, замещающ</w:t>
      </w:r>
      <w:r>
        <w:rPr>
          <w:sz w:val="28"/>
          <w:szCs w:val="28"/>
        </w:rPr>
        <w:t xml:space="preserve">их государственные должности, и </w:t>
      </w:r>
      <w:r w:rsidR="00D56AD0" w:rsidRPr="00D56AD0">
        <w:rPr>
          <w:sz w:val="28"/>
          <w:szCs w:val="28"/>
        </w:rPr>
        <w:t xml:space="preserve">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</w:t>
      </w:r>
      <w:r>
        <w:rPr>
          <w:sz w:val="28"/>
          <w:szCs w:val="28"/>
        </w:rPr>
        <w:t xml:space="preserve">лица и его супруги (супруга) за </w:t>
      </w:r>
      <w:r w:rsidR="00D56AD0" w:rsidRPr="00D56AD0">
        <w:rPr>
          <w:sz w:val="28"/>
          <w:szCs w:val="28"/>
        </w:rPr>
        <w:t>три последних года, предшествующих отчетному периоду, и об источниках получения средств, за</w:t>
      </w:r>
      <w:r>
        <w:rPr>
          <w:sz w:val="28"/>
          <w:szCs w:val="28"/>
        </w:rPr>
        <w:t xml:space="preserve"> </w:t>
      </w:r>
      <w:r w:rsidR="00D56AD0" w:rsidRPr="00D56AD0">
        <w:rPr>
          <w:sz w:val="28"/>
          <w:szCs w:val="28"/>
        </w:rPr>
        <w:t>счет которых совершены</w:t>
      </w:r>
      <w:r>
        <w:rPr>
          <w:sz w:val="28"/>
          <w:szCs w:val="28"/>
        </w:rPr>
        <w:t xml:space="preserve"> эти сделки (далее – сведения о </w:t>
      </w:r>
      <w:r w:rsidR="00D56AD0" w:rsidRPr="00D56AD0">
        <w:rPr>
          <w:sz w:val="28"/>
          <w:szCs w:val="28"/>
        </w:rPr>
        <w:t>расходах).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 xml:space="preserve">2. Муниципальные служащие представляют сведения о своих расходах, </w:t>
      </w:r>
      <w:r w:rsidR="00387BD0">
        <w:rPr>
          <w:sz w:val="28"/>
          <w:szCs w:val="28"/>
        </w:rPr>
        <w:t xml:space="preserve">а </w:t>
      </w:r>
      <w:r w:rsidRPr="00D56AD0">
        <w:rPr>
          <w:sz w:val="28"/>
          <w:szCs w:val="28"/>
        </w:rPr>
        <w:t>также о расходах своих супруги (супруга) и несовершеннолетних детей (далее-сведения о расходах) в порядке и по форме, которые установлены для представления сведений о доходах, расходах, об имуществе и обязательствах имущественного характера лицами, замещающими отдельные государственные должности субъектов Российской Федерации, и государственными гражданскими служащими субъектов Российской Федерации.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3.</w:t>
      </w:r>
      <w:r w:rsidR="006173DF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 xml:space="preserve">Сведения о расходах представляют лица, замещающие должности муниципальной службы в Администрации </w:t>
      </w:r>
      <w:r w:rsidR="00387BD0">
        <w:rPr>
          <w:sz w:val="28"/>
          <w:szCs w:val="28"/>
        </w:rPr>
        <w:t>Войн</w:t>
      </w:r>
      <w:r w:rsidRPr="00D56AD0">
        <w:rPr>
          <w:sz w:val="28"/>
          <w:szCs w:val="28"/>
        </w:rPr>
        <w:t>овского сельского поселения,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</w:t>
      </w:r>
      <w:r w:rsidR="00387BD0">
        <w:rPr>
          <w:sz w:val="28"/>
          <w:szCs w:val="28"/>
        </w:rPr>
        <w:t>рактера своих супруги (супруга)</w:t>
      </w:r>
      <w:r w:rsidRPr="00D56AD0">
        <w:rPr>
          <w:sz w:val="28"/>
          <w:szCs w:val="28"/>
        </w:rPr>
        <w:t xml:space="preserve"> и </w:t>
      </w:r>
      <w:r w:rsidR="00387BD0">
        <w:rPr>
          <w:sz w:val="28"/>
          <w:szCs w:val="28"/>
        </w:rPr>
        <w:t>н</w:t>
      </w:r>
      <w:r w:rsidRPr="00D56AD0">
        <w:rPr>
          <w:sz w:val="28"/>
          <w:szCs w:val="28"/>
        </w:rPr>
        <w:t>есовершеннолетних детей.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В соответствии с частью 1 статьи 3 Федерального закона от 03.12.2012 № 230-ФЗ «</w:t>
      </w:r>
      <w:r w:rsidR="00387BD0">
        <w:rPr>
          <w:sz w:val="28"/>
          <w:szCs w:val="28"/>
        </w:rPr>
        <w:t xml:space="preserve">О контроле за </w:t>
      </w:r>
      <w:r w:rsidRPr="00D56AD0">
        <w:rPr>
          <w:sz w:val="28"/>
          <w:szCs w:val="28"/>
        </w:rPr>
        <w:t>соответствием расходов лиц, замещающ</w:t>
      </w:r>
      <w:r w:rsidR="00387BD0">
        <w:rPr>
          <w:sz w:val="28"/>
          <w:szCs w:val="28"/>
        </w:rPr>
        <w:t xml:space="preserve">их государственные должности, и </w:t>
      </w:r>
      <w:r w:rsidRPr="00D56AD0">
        <w:rPr>
          <w:sz w:val="28"/>
          <w:szCs w:val="28"/>
        </w:rPr>
        <w:t xml:space="preserve">иных лиц их доходам» лицо, замещающее должность муниципальной службы, обязано ежегодно в сроки, установленные для представления сведений о доходах, об имуществе и обязательствах </w:t>
      </w:r>
      <w:r w:rsidRPr="00D56AD0">
        <w:rPr>
          <w:sz w:val="28"/>
          <w:szCs w:val="28"/>
        </w:rPr>
        <w:lastRenderedPageBreak/>
        <w:t>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D56AD0" w:rsidRPr="00D56AD0" w:rsidRDefault="00D56AD0" w:rsidP="001A49BD">
      <w:pPr>
        <w:tabs>
          <w:tab w:val="left" w:pos="709"/>
        </w:tabs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 xml:space="preserve">4. Сведения о расходах представляются ведущему Администрации </w:t>
      </w:r>
      <w:r w:rsidR="00387BD0">
        <w:rPr>
          <w:sz w:val="28"/>
          <w:szCs w:val="28"/>
        </w:rPr>
        <w:t>Войн</w:t>
      </w:r>
      <w:r w:rsidRPr="00D56AD0">
        <w:rPr>
          <w:sz w:val="28"/>
          <w:szCs w:val="28"/>
        </w:rPr>
        <w:t>овского сельского поселения, ответственному должностному лицу за работу по противодействию коррупции ежегодно, не позднее 30 апреля года, следующего за отчетным,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</w:t>
      </w:r>
      <w:r w:rsidR="00387BD0">
        <w:rPr>
          <w:sz w:val="28"/>
          <w:szCs w:val="28"/>
        </w:rPr>
        <w:t>-</w:t>
      </w:r>
      <w:r w:rsidRPr="00D56AD0">
        <w:rPr>
          <w:sz w:val="28"/>
          <w:szCs w:val="28"/>
        </w:rPr>
        <w:t>телекоммуникационной сети «Интернет».</w:t>
      </w:r>
    </w:p>
    <w:p w:rsidR="00D56AD0" w:rsidRPr="00D56AD0" w:rsidRDefault="00D56AD0" w:rsidP="001A49BD">
      <w:pPr>
        <w:widowControl w:val="0"/>
        <w:overflowPunct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D56AD0">
        <w:rPr>
          <w:sz w:val="28"/>
          <w:szCs w:val="28"/>
        </w:rPr>
        <w:t>5.</w:t>
      </w:r>
      <w:r w:rsidRPr="00D56AD0">
        <w:rPr>
          <w:rFonts w:eastAsia="Calibri"/>
          <w:color w:val="000000"/>
          <w:sz w:val="28"/>
          <w:szCs w:val="28"/>
          <w:lang w:eastAsia="en-US"/>
        </w:rPr>
        <w:t xml:space="preserve"> В случае если лица, указанные в пункте 3 настоящего Порядка, обнаружили, что в представленных им</w:t>
      </w:r>
      <w:r w:rsidR="00387BD0">
        <w:rPr>
          <w:rFonts w:eastAsia="Calibri"/>
          <w:color w:val="000000"/>
          <w:sz w:val="28"/>
          <w:szCs w:val="28"/>
          <w:lang w:eastAsia="en-US"/>
        </w:rPr>
        <w:t>и</w:t>
      </w:r>
      <w:r w:rsidRPr="00D56AD0">
        <w:rPr>
          <w:rFonts w:eastAsia="Calibri"/>
          <w:color w:val="000000"/>
          <w:sz w:val="28"/>
          <w:szCs w:val="28"/>
          <w:lang w:eastAsia="en-US"/>
        </w:rPr>
        <w:t xml:space="preserve"> сведениях о расходах не отражены или не полностью отражены какие-либо сведения либо имеются ошибки, они вправе представить уточненные сведения в течение 30 дней со дня окончания срока, указанного в пункте 4 настоящего Порядка.</w:t>
      </w:r>
    </w:p>
    <w:p w:rsidR="00D56AD0" w:rsidRPr="00D56AD0" w:rsidRDefault="00D56AD0" w:rsidP="001A49BD">
      <w:pPr>
        <w:widowControl w:val="0"/>
        <w:overflowPunct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D56AD0">
        <w:rPr>
          <w:rFonts w:eastAsia="Calibri"/>
          <w:color w:val="000000"/>
          <w:sz w:val="28"/>
          <w:szCs w:val="28"/>
          <w:lang w:eastAsia="en-US"/>
        </w:rPr>
        <w:t xml:space="preserve">6. В случае непредставления по объективным </w:t>
      </w:r>
      <w:r w:rsidR="00387BD0">
        <w:rPr>
          <w:rFonts w:eastAsia="Calibri"/>
          <w:color w:val="000000"/>
          <w:sz w:val="28"/>
          <w:szCs w:val="28"/>
          <w:lang w:eastAsia="en-US"/>
        </w:rPr>
        <w:t>причинам муниципальным служащим</w:t>
      </w:r>
      <w:r w:rsidRPr="00D56AD0">
        <w:rPr>
          <w:rFonts w:eastAsia="Calibri"/>
          <w:color w:val="000000"/>
          <w:sz w:val="28"/>
          <w:szCs w:val="28"/>
          <w:lang w:eastAsia="en-US"/>
        </w:rPr>
        <w:t xml:space="preserve"> сведений о расходах своих </w:t>
      </w:r>
      <w:r w:rsidR="00837B02">
        <w:rPr>
          <w:sz w:val="28"/>
          <w:szCs w:val="28"/>
        </w:rPr>
        <w:t>супруги (супруга)</w:t>
      </w:r>
      <w:r w:rsidRPr="00D56AD0">
        <w:rPr>
          <w:sz w:val="28"/>
          <w:szCs w:val="28"/>
        </w:rPr>
        <w:t xml:space="preserve"> и несовершеннолетних детей</w:t>
      </w:r>
      <w:r w:rsidR="00837B02">
        <w:rPr>
          <w:sz w:val="28"/>
          <w:szCs w:val="28"/>
        </w:rPr>
        <w:t>,</w:t>
      </w:r>
      <w:r w:rsidRPr="00D56AD0">
        <w:rPr>
          <w:sz w:val="28"/>
          <w:szCs w:val="28"/>
        </w:rPr>
        <w:t xml:space="preserve"> данный факт подлежит рассмотрению соответствующей комиссией по </w:t>
      </w:r>
      <w:r w:rsidRPr="00D56AD0">
        <w:rPr>
          <w:rFonts w:eastAsia="Calibri"/>
          <w:color w:val="000000"/>
          <w:sz w:val="28"/>
          <w:szCs w:val="28"/>
          <w:lang w:eastAsia="en-US"/>
        </w:rPr>
        <w:t xml:space="preserve">соблюдению требований к служебному поведению муниципальных служащих, проходящих муниципальную службу в Администрации </w:t>
      </w:r>
      <w:r w:rsidR="00837B02">
        <w:rPr>
          <w:rFonts w:eastAsia="Calibri"/>
          <w:color w:val="000000"/>
          <w:sz w:val="28"/>
          <w:szCs w:val="28"/>
          <w:lang w:eastAsia="en-US"/>
        </w:rPr>
        <w:t>Войн</w:t>
      </w:r>
      <w:r w:rsidRPr="00D56AD0">
        <w:rPr>
          <w:rFonts w:eastAsia="Calibri"/>
          <w:color w:val="000000"/>
          <w:sz w:val="28"/>
          <w:szCs w:val="28"/>
          <w:lang w:eastAsia="en-US"/>
        </w:rPr>
        <w:t>овского сельского поселения, и урегулированию конфликта интересов.</w:t>
      </w:r>
    </w:p>
    <w:p w:rsidR="00D56AD0" w:rsidRPr="00D56AD0" w:rsidRDefault="00D56AD0" w:rsidP="001A49BD">
      <w:pPr>
        <w:widowControl w:val="0"/>
        <w:overflowPunct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D56AD0">
        <w:rPr>
          <w:rFonts w:eastAsia="Calibri"/>
          <w:color w:val="000000"/>
          <w:sz w:val="28"/>
          <w:szCs w:val="28"/>
          <w:lang w:eastAsia="en-US"/>
        </w:rPr>
        <w:t>7. Контроль за соответствием расходов лиц, указанных в пункте 3 настоящего Порядка, а также расходов их супруг (супруг</w:t>
      </w:r>
      <w:r w:rsidR="00837B02">
        <w:rPr>
          <w:rFonts w:eastAsia="Calibri"/>
          <w:color w:val="000000"/>
          <w:sz w:val="28"/>
          <w:szCs w:val="28"/>
          <w:lang w:eastAsia="en-US"/>
        </w:rPr>
        <w:t xml:space="preserve">ов) и несовершеннолетних детей </w:t>
      </w:r>
      <w:r w:rsidRPr="00D56AD0">
        <w:rPr>
          <w:rFonts w:eastAsia="Calibri"/>
          <w:color w:val="000000"/>
          <w:sz w:val="28"/>
          <w:szCs w:val="28"/>
          <w:lang w:eastAsia="en-US"/>
        </w:rPr>
        <w:t>общему доходу данных лиц и их супруг (супругов) за три последних года, предшествующих совершению сделки, осуществляется в порядке, установленном нормативными правовыми актами Российской Федерации и Ростовской области.</w:t>
      </w:r>
    </w:p>
    <w:p w:rsidR="00D56AD0" w:rsidRPr="00D56AD0" w:rsidRDefault="00D56AD0" w:rsidP="001A49BD">
      <w:pPr>
        <w:widowControl w:val="0"/>
        <w:overflowPunct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D56AD0">
        <w:rPr>
          <w:rFonts w:eastAsia="Calibri"/>
          <w:color w:val="000000"/>
          <w:sz w:val="28"/>
          <w:szCs w:val="28"/>
          <w:lang w:eastAsia="en-US"/>
        </w:rPr>
        <w:t>8.</w:t>
      </w:r>
      <w:r w:rsidR="00837B0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56AD0">
        <w:rPr>
          <w:rFonts w:eastAsia="Calibri"/>
          <w:color w:val="000000"/>
          <w:sz w:val="28"/>
          <w:szCs w:val="28"/>
          <w:lang w:eastAsia="en-US"/>
        </w:rPr>
        <w:t>Сведения о расходах, представленные в соответствии с Порядком, относится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D56AD0" w:rsidRPr="00D56AD0" w:rsidRDefault="00D56AD0" w:rsidP="001A49BD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9.</w:t>
      </w:r>
      <w:r w:rsidR="00837B02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>Сведения об источниках получения средств, за счет которых совершены сделки, предусмотренные частью 1 статьи 3 Федерального закона от</w:t>
      </w:r>
      <w:r w:rsidR="00837B02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>03.12.2012 №</w:t>
      </w:r>
      <w:r w:rsidR="00837B02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>230-ФЗ, если общая сумма таких сделок превышает общий доход лиц, указанных в пункте 3 настоящего Пор</w:t>
      </w:r>
      <w:r w:rsidR="00837B02">
        <w:rPr>
          <w:sz w:val="28"/>
          <w:szCs w:val="28"/>
        </w:rPr>
        <w:t xml:space="preserve">ядка, и их супруг (супругов) за </w:t>
      </w:r>
      <w:r w:rsidRPr="00D56AD0">
        <w:rPr>
          <w:sz w:val="28"/>
          <w:szCs w:val="28"/>
        </w:rPr>
        <w:t>три последних года, предшествующих отчетному периоду, размещаются в</w:t>
      </w:r>
      <w:r w:rsidR="00837B02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lastRenderedPageBreak/>
        <w:t>информационно-телекоммуникационной сети «Интернет» на о</w:t>
      </w:r>
      <w:r w:rsidR="00837B02">
        <w:rPr>
          <w:sz w:val="28"/>
          <w:szCs w:val="28"/>
        </w:rPr>
        <w:t xml:space="preserve">фициальном </w:t>
      </w:r>
      <w:r w:rsidRPr="00D56AD0">
        <w:rPr>
          <w:sz w:val="28"/>
          <w:szCs w:val="28"/>
        </w:rPr>
        <w:t xml:space="preserve">сайте Администрации </w:t>
      </w:r>
      <w:r w:rsidR="00837B02">
        <w:rPr>
          <w:sz w:val="28"/>
          <w:szCs w:val="28"/>
        </w:rPr>
        <w:t>Войн</w:t>
      </w:r>
      <w:r w:rsidRPr="00D56AD0">
        <w:rPr>
          <w:sz w:val="28"/>
          <w:szCs w:val="28"/>
        </w:rPr>
        <w:t xml:space="preserve">овского сельского поселения и предоставляются </w:t>
      </w:r>
      <w:r w:rsidR="00837B02">
        <w:rPr>
          <w:spacing w:val="-4"/>
          <w:sz w:val="28"/>
          <w:szCs w:val="28"/>
        </w:rPr>
        <w:t xml:space="preserve">для </w:t>
      </w:r>
      <w:r w:rsidRPr="00D56AD0">
        <w:rPr>
          <w:spacing w:val="-4"/>
          <w:sz w:val="28"/>
          <w:szCs w:val="28"/>
        </w:rPr>
        <w:t xml:space="preserve">опубликования общероссийским </w:t>
      </w:r>
      <w:r w:rsidR="00837B02">
        <w:rPr>
          <w:spacing w:val="-4"/>
          <w:sz w:val="28"/>
          <w:szCs w:val="28"/>
        </w:rPr>
        <w:t xml:space="preserve">средствам массовой информации в </w:t>
      </w:r>
      <w:r w:rsidRPr="00D56AD0">
        <w:rPr>
          <w:spacing w:val="-4"/>
          <w:sz w:val="28"/>
          <w:szCs w:val="28"/>
        </w:rPr>
        <w:t>порядке,</w:t>
      </w:r>
      <w:r w:rsidRPr="00D56AD0">
        <w:rPr>
          <w:sz w:val="28"/>
          <w:szCs w:val="28"/>
        </w:rPr>
        <w:t xml:space="preserve"> установленном нормативными правовыми актами Российской Федерации и</w:t>
      </w:r>
      <w:r w:rsidR="00837B02">
        <w:rPr>
          <w:sz w:val="28"/>
          <w:szCs w:val="28"/>
        </w:rPr>
        <w:t xml:space="preserve"> </w:t>
      </w:r>
      <w:r w:rsidRPr="00D56AD0">
        <w:rPr>
          <w:sz w:val="28"/>
          <w:szCs w:val="28"/>
        </w:rPr>
        <w:t>Ростовской области.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10. Муниципальные служащие, в должностные обязанности которых входит работа со сведениями о расходах, виновные в их разглашении или неправомерном использовании, несут ответственность в соответствии с законодательством Российской Федерации.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11</w:t>
      </w:r>
      <w:r w:rsidR="006173DF">
        <w:rPr>
          <w:sz w:val="28"/>
          <w:szCs w:val="28"/>
        </w:rPr>
        <w:t xml:space="preserve">. </w:t>
      </w:r>
      <w:r w:rsidRPr="00D56AD0">
        <w:rPr>
          <w:sz w:val="28"/>
          <w:szCs w:val="28"/>
        </w:rPr>
        <w:t>Сведения о расходах приобщаются к личному делу лица, их представившего</w:t>
      </w:r>
      <w:r w:rsidR="006173DF">
        <w:rPr>
          <w:sz w:val="28"/>
          <w:szCs w:val="28"/>
        </w:rPr>
        <w:t>,</w:t>
      </w:r>
      <w:r w:rsidRPr="00D56AD0">
        <w:rPr>
          <w:sz w:val="28"/>
          <w:szCs w:val="28"/>
        </w:rPr>
        <w:t xml:space="preserve"> в соответствии с настоящим Порядком.</w:t>
      </w:r>
    </w:p>
    <w:p w:rsidR="00D56AD0" w:rsidRPr="00D56AD0" w:rsidRDefault="00D56AD0" w:rsidP="00D56AD0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D56AD0">
        <w:rPr>
          <w:sz w:val="28"/>
          <w:szCs w:val="28"/>
        </w:rPr>
        <w:t>12</w:t>
      </w:r>
      <w:r w:rsidR="006173DF">
        <w:rPr>
          <w:sz w:val="28"/>
          <w:szCs w:val="28"/>
        </w:rPr>
        <w:t xml:space="preserve">. </w:t>
      </w:r>
      <w:r w:rsidRPr="00D56AD0">
        <w:rPr>
          <w:sz w:val="28"/>
          <w:szCs w:val="28"/>
        </w:rPr>
        <w:t>В случае непредставления или представления неполных или недостоверных сведений о своих расходах либо непредставления или представления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муниципальные служащие, несут ответственность в соответствии с законодательством Российской Федерации.</w:t>
      </w:r>
    </w:p>
    <w:p w:rsidR="003F0684" w:rsidRPr="007E7AAC" w:rsidRDefault="00D56AD0" w:rsidP="00F23384">
      <w:pPr>
        <w:overflowPunct/>
        <w:ind w:firstLine="709"/>
        <w:jc w:val="both"/>
        <w:textAlignment w:val="auto"/>
        <w:rPr>
          <w:color w:val="000000"/>
          <w:sz w:val="28"/>
          <w:szCs w:val="28"/>
        </w:rPr>
      </w:pPr>
      <w:r w:rsidRPr="00D56AD0">
        <w:rPr>
          <w:sz w:val="28"/>
          <w:szCs w:val="28"/>
        </w:rPr>
        <w:t>13. Решение об осуществлении контроля за расходами лиц, указанных в пункте 3 настоящего Порядка, принимается при наличии достаточной информации о том, что лицом, его супругой (супругом) и (или) несовершеннолетними детьми в течение отчетного периода совершены  сделки, предусмотренные частью 1 статьи 3 Федерального закона от 03.12.2012 № 230-ФЗ, на общую сумму, превышающий общий доход данного лица и его супруги (супруга) за три последних года, предшествующих отчётному периоду, представленной в порядке, установленном нормативными правовыми актами Российской Федерации.</w:t>
      </w:r>
    </w:p>
    <w:sectPr w:rsidR="003F0684" w:rsidRPr="007E7AAC" w:rsidSect="00B146D0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5B" w:rsidRDefault="00DE745B">
      <w:r>
        <w:separator/>
      </w:r>
    </w:p>
  </w:endnote>
  <w:endnote w:type="continuationSeparator" w:id="0">
    <w:p w:rsidR="00DE745B" w:rsidRDefault="00DE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5B" w:rsidRDefault="00DE745B">
      <w:r>
        <w:separator/>
      </w:r>
    </w:p>
  </w:footnote>
  <w:footnote w:type="continuationSeparator" w:id="0">
    <w:p w:rsidR="00DE745B" w:rsidRDefault="00DE7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B4E45">
      <w:rPr>
        <w:noProof/>
      </w:rPr>
      <w:t>3</w:t>
    </w:r>
    <w:r>
      <w:fldChar w:fldCharType="end"/>
    </w:r>
  </w:p>
  <w:p w:rsidR="00B4469B" w:rsidRDefault="00B446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A62B3"/>
    <w:multiLevelType w:val="hybridMultilevel"/>
    <w:tmpl w:val="09DED086"/>
    <w:lvl w:ilvl="0" w:tplc="DB8650B0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7D"/>
    <w:rsid w:val="00000F0D"/>
    <w:rsid w:val="00010F8E"/>
    <w:rsid w:val="000178B6"/>
    <w:rsid w:val="000263A1"/>
    <w:rsid w:val="0003094C"/>
    <w:rsid w:val="000326CD"/>
    <w:rsid w:val="0004437D"/>
    <w:rsid w:val="00052A14"/>
    <w:rsid w:val="000552F5"/>
    <w:rsid w:val="00067365"/>
    <w:rsid w:val="00084B02"/>
    <w:rsid w:val="000A6645"/>
    <w:rsid w:val="000A6F8F"/>
    <w:rsid w:val="000C31F2"/>
    <w:rsid w:val="000C7004"/>
    <w:rsid w:val="000E4228"/>
    <w:rsid w:val="000F6AE2"/>
    <w:rsid w:val="00130C27"/>
    <w:rsid w:val="001316EA"/>
    <w:rsid w:val="0015522D"/>
    <w:rsid w:val="00160AF4"/>
    <w:rsid w:val="001A49BD"/>
    <w:rsid w:val="001B4085"/>
    <w:rsid w:val="001B46C6"/>
    <w:rsid w:val="001B60E5"/>
    <w:rsid w:val="001E4863"/>
    <w:rsid w:val="001F50AF"/>
    <w:rsid w:val="002370FB"/>
    <w:rsid w:val="00240EBF"/>
    <w:rsid w:val="00254CFA"/>
    <w:rsid w:val="00265B5A"/>
    <w:rsid w:val="002703FA"/>
    <w:rsid w:val="00281818"/>
    <w:rsid w:val="002837D2"/>
    <w:rsid w:val="002860F5"/>
    <w:rsid w:val="002A06AB"/>
    <w:rsid w:val="002D28A9"/>
    <w:rsid w:val="002D3CEB"/>
    <w:rsid w:val="002F0CDF"/>
    <w:rsid w:val="00304561"/>
    <w:rsid w:val="00314CAC"/>
    <w:rsid w:val="00346089"/>
    <w:rsid w:val="00354F95"/>
    <w:rsid w:val="00356D42"/>
    <w:rsid w:val="003641CB"/>
    <w:rsid w:val="00387BD0"/>
    <w:rsid w:val="003D6973"/>
    <w:rsid w:val="003E69FB"/>
    <w:rsid w:val="003F0684"/>
    <w:rsid w:val="003F49EB"/>
    <w:rsid w:val="004003BB"/>
    <w:rsid w:val="004100E4"/>
    <w:rsid w:val="004100FA"/>
    <w:rsid w:val="00411F3D"/>
    <w:rsid w:val="0041584E"/>
    <w:rsid w:val="00422A1B"/>
    <w:rsid w:val="00453074"/>
    <w:rsid w:val="00460A98"/>
    <w:rsid w:val="00462A48"/>
    <w:rsid w:val="00485E66"/>
    <w:rsid w:val="00487A41"/>
    <w:rsid w:val="004938B0"/>
    <w:rsid w:val="004B16AC"/>
    <w:rsid w:val="004B4E45"/>
    <w:rsid w:val="004C4352"/>
    <w:rsid w:val="004D27C7"/>
    <w:rsid w:val="004E6B32"/>
    <w:rsid w:val="004E7BA6"/>
    <w:rsid w:val="00504706"/>
    <w:rsid w:val="00505691"/>
    <w:rsid w:val="0053200C"/>
    <w:rsid w:val="005403F4"/>
    <w:rsid w:val="00543DB0"/>
    <w:rsid w:val="00545CA3"/>
    <w:rsid w:val="00547171"/>
    <w:rsid w:val="00574CFF"/>
    <w:rsid w:val="0057630C"/>
    <w:rsid w:val="005771AC"/>
    <w:rsid w:val="00581E2A"/>
    <w:rsid w:val="00593D9E"/>
    <w:rsid w:val="0059608F"/>
    <w:rsid w:val="005B4732"/>
    <w:rsid w:val="005D09FF"/>
    <w:rsid w:val="005D7DCA"/>
    <w:rsid w:val="005E6A65"/>
    <w:rsid w:val="00600E7D"/>
    <w:rsid w:val="00606388"/>
    <w:rsid w:val="00606538"/>
    <w:rsid w:val="006076F9"/>
    <w:rsid w:val="006160B4"/>
    <w:rsid w:val="006173DF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26488"/>
    <w:rsid w:val="00736CAF"/>
    <w:rsid w:val="0074307F"/>
    <w:rsid w:val="007A14CD"/>
    <w:rsid w:val="007C48C7"/>
    <w:rsid w:val="007C73C8"/>
    <w:rsid w:val="007E0701"/>
    <w:rsid w:val="007E3312"/>
    <w:rsid w:val="007E7AAC"/>
    <w:rsid w:val="007F04DE"/>
    <w:rsid w:val="008001A8"/>
    <w:rsid w:val="00833DDD"/>
    <w:rsid w:val="008348D1"/>
    <w:rsid w:val="00837B02"/>
    <w:rsid w:val="008567B3"/>
    <w:rsid w:val="00861E53"/>
    <w:rsid w:val="00866566"/>
    <w:rsid w:val="00874BA2"/>
    <w:rsid w:val="00897D1D"/>
    <w:rsid w:val="008B235B"/>
    <w:rsid w:val="008E3CEF"/>
    <w:rsid w:val="008E3D5F"/>
    <w:rsid w:val="008E49F5"/>
    <w:rsid w:val="00933DC0"/>
    <w:rsid w:val="0093706A"/>
    <w:rsid w:val="0094105B"/>
    <w:rsid w:val="009777CB"/>
    <w:rsid w:val="0098198B"/>
    <w:rsid w:val="009B4968"/>
    <w:rsid w:val="009F4B15"/>
    <w:rsid w:val="00A01DB3"/>
    <w:rsid w:val="00A32C42"/>
    <w:rsid w:val="00A33D55"/>
    <w:rsid w:val="00A4260F"/>
    <w:rsid w:val="00A637C8"/>
    <w:rsid w:val="00AD3C1D"/>
    <w:rsid w:val="00AD59CB"/>
    <w:rsid w:val="00AE3AAC"/>
    <w:rsid w:val="00AF3B86"/>
    <w:rsid w:val="00B146D0"/>
    <w:rsid w:val="00B30F7D"/>
    <w:rsid w:val="00B42976"/>
    <w:rsid w:val="00B4469B"/>
    <w:rsid w:val="00B44F22"/>
    <w:rsid w:val="00B7159B"/>
    <w:rsid w:val="00B74CF9"/>
    <w:rsid w:val="00B841D7"/>
    <w:rsid w:val="00B94C43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B6AE1"/>
    <w:rsid w:val="00CB733F"/>
    <w:rsid w:val="00CD48C6"/>
    <w:rsid w:val="00D0704B"/>
    <w:rsid w:val="00D16E65"/>
    <w:rsid w:val="00D56AD0"/>
    <w:rsid w:val="00D57357"/>
    <w:rsid w:val="00D765BC"/>
    <w:rsid w:val="00D7663C"/>
    <w:rsid w:val="00D92656"/>
    <w:rsid w:val="00D92BEA"/>
    <w:rsid w:val="00D9550A"/>
    <w:rsid w:val="00DA3875"/>
    <w:rsid w:val="00DE745B"/>
    <w:rsid w:val="00E06FB1"/>
    <w:rsid w:val="00E55045"/>
    <w:rsid w:val="00E9228D"/>
    <w:rsid w:val="00EF18B1"/>
    <w:rsid w:val="00EF7A8B"/>
    <w:rsid w:val="00F059C5"/>
    <w:rsid w:val="00F1239A"/>
    <w:rsid w:val="00F16288"/>
    <w:rsid w:val="00F23384"/>
    <w:rsid w:val="00F42CD4"/>
    <w:rsid w:val="00F73668"/>
    <w:rsid w:val="00F924F8"/>
    <w:rsid w:val="00FA2B4D"/>
    <w:rsid w:val="00FA7CBD"/>
    <w:rsid w:val="00FB6D60"/>
    <w:rsid w:val="00FC0692"/>
    <w:rsid w:val="00FC0EAB"/>
    <w:rsid w:val="00FD2F11"/>
    <w:rsid w:val="00FD69F9"/>
    <w:rsid w:val="00FE3273"/>
    <w:rsid w:val="00FE4A9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212DC-0A55-4831-AC89-799C3973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Title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customStyle="1" w:styleId="22">
    <w:name w:val="Основной текст 22"/>
    <w:basedOn w:val="a"/>
    <w:rsid w:val="00160AF4"/>
    <w:rPr>
      <w:sz w:val="28"/>
    </w:rPr>
  </w:style>
  <w:style w:type="table" w:styleId="af4">
    <w:name w:val="Table Grid"/>
    <w:basedOn w:val="a1"/>
    <w:uiPriority w:val="59"/>
    <w:rsid w:val="00FF0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C995-01F4-4B3A-BD29-83DFAEA7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Admin3</cp:lastModifiedBy>
  <cp:revision>3</cp:revision>
  <cp:lastPrinted>2023-01-23T10:39:00Z</cp:lastPrinted>
  <dcterms:created xsi:type="dcterms:W3CDTF">2023-03-22T06:54:00Z</dcterms:created>
  <dcterms:modified xsi:type="dcterms:W3CDTF">2023-03-22T06:57:00Z</dcterms:modified>
</cp:coreProperties>
</file>